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04D110" w14:textId="77777777" w:rsidR="00684302" w:rsidRPr="008D2937" w:rsidRDefault="00684302" w:rsidP="00684302">
      <w:pPr>
        <w:spacing w:after="160" w:line="259" w:lineRule="auto"/>
        <w:jc w:val="center"/>
        <w:rPr>
          <w:rFonts w:eastAsia="Calibri"/>
          <w:b/>
          <w:sz w:val="24"/>
          <w:szCs w:val="24"/>
          <w:u w:val="single"/>
          <w:lang w:val="es-ES_tradnl" w:eastAsia="en-US"/>
        </w:rPr>
      </w:pPr>
      <w:r w:rsidRPr="008D2937">
        <w:rPr>
          <w:rFonts w:eastAsia="Calibri"/>
          <w:b/>
          <w:sz w:val="24"/>
          <w:szCs w:val="24"/>
          <w:u w:val="single"/>
          <w:lang w:val="es-ES_tradnl" w:eastAsia="en-US"/>
        </w:rPr>
        <w:t>ANUNCIO DE ADJUDICACIÓN DIRECTA DE LOS BIENES INTERVENIDOS POR LA DEPENDENCIA REGIONAL DE ADUANAS E II. EE. DE (ADUANA DE A CORUÑA).</w:t>
      </w:r>
    </w:p>
    <w:p w14:paraId="47D50816" w14:textId="77777777" w:rsidR="00684302" w:rsidRPr="008D2937" w:rsidRDefault="00684302" w:rsidP="00684302">
      <w:pPr>
        <w:pStyle w:val="Default"/>
        <w:rPr>
          <w:rFonts w:ascii="Times New Roman" w:hAnsi="Times New Roman" w:cs="Times New Roman"/>
        </w:rPr>
      </w:pPr>
    </w:p>
    <w:p w14:paraId="52A41373" w14:textId="77777777" w:rsidR="00684302" w:rsidRPr="008D2937" w:rsidRDefault="00684302" w:rsidP="00684302">
      <w:pPr>
        <w:pStyle w:val="Default"/>
        <w:jc w:val="both"/>
        <w:rPr>
          <w:rFonts w:ascii="Times New Roman" w:hAnsi="Times New Roman" w:cs="Times New Roman"/>
        </w:rPr>
      </w:pPr>
    </w:p>
    <w:p w14:paraId="7B8B0C59" w14:textId="77777777" w:rsidR="00684302" w:rsidRPr="008D2937" w:rsidRDefault="00684302" w:rsidP="00684302">
      <w:pPr>
        <w:pStyle w:val="Default"/>
        <w:rPr>
          <w:rFonts w:ascii="Times New Roman" w:hAnsi="Times New Roman" w:cs="Times New Roman"/>
        </w:rPr>
      </w:pPr>
    </w:p>
    <w:p w14:paraId="2065AFEA" w14:textId="77777777" w:rsidR="00684302" w:rsidRPr="008D2937" w:rsidRDefault="00684302" w:rsidP="00684302">
      <w:pPr>
        <w:pStyle w:val="Default"/>
        <w:jc w:val="both"/>
        <w:rPr>
          <w:rFonts w:ascii="Times New Roman" w:hAnsi="Times New Roman" w:cs="Times New Roman"/>
        </w:rPr>
      </w:pPr>
      <w:r w:rsidRPr="008D2937">
        <w:rPr>
          <w:rFonts w:ascii="Times New Roman" w:hAnsi="Times New Roman" w:cs="Times New Roman"/>
        </w:rPr>
        <w:t>E</w:t>
      </w:r>
      <w:r w:rsidR="001F2410" w:rsidRPr="008D2937">
        <w:rPr>
          <w:rFonts w:ascii="Times New Roman" w:hAnsi="Times New Roman" w:cs="Times New Roman"/>
        </w:rPr>
        <w:t>l Técnico</w:t>
      </w:r>
      <w:r w:rsidRPr="008D2937">
        <w:rPr>
          <w:rFonts w:ascii="Times New Roman" w:hAnsi="Times New Roman" w:cs="Times New Roman"/>
        </w:rPr>
        <w:t xml:space="preserve"> Jefe de</w:t>
      </w:r>
      <w:r w:rsidR="001F2410" w:rsidRPr="008D2937">
        <w:rPr>
          <w:rFonts w:ascii="Times New Roman" w:hAnsi="Times New Roman" w:cs="Times New Roman"/>
        </w:rPr>
        <w:t xml:space="preserve"> Gestión de Aduanas e II.EE. de Dependencia Regional de Aduanas de Galicia</w:t>
      </w:r>
      <w:r w:rsidRPr="008D2937">
        <w:rPr>
          <w:rFonts w:ascii="Times New Roman" w:hAnsi="Times New Roman" w:cs="Times New Roman"/>
        </w:rPr>
        <w:t>,</w:t>
      </w:r>
    </w:p>
    <w:p w14:paraId="781A67F7" w14:textId="77777777" w:rsidR="00684302" w:rsidRPr="008D2937" w:rsidRDefault="00684302" w:rsidP="00684302">
      <w:pPr>
        <w:pStyle w:val="Default"/>
        <w:rPr>
          <w:rFonts w:ascii="Times New Roman" w:hAnsi="Times New Roman" w:cs="Times New Roman"/>
        </w:rPr>
      </w:pPr>
    </w:p>
    <w:p w14:paraId="28136545" w14:textId="77777777" w:rsidR="00684302" w:rsidRPr="008D2937" w:rsidRDefault="00684302" w:rsidP="00684302">
      <w:pPr>
        <w:pStyle w:val="Default"/>
        <w:jc w:val="both"/>
        <w:rPr>
          <w:rFonts w:ascii="Times New Roman" w:hAnsi="Times New Roman" w:cs="Times New Roman"/>
        </w:rPr>
      </w:pPr>
      <w:r w:rsidRPr="008D2937">
        <w:rPr>
          <w:rFonts w:ascii="Times New Roman" w:hAnsi="Times New Roman" w:cs="Times New Roman"/>
        </w:rPr>
        <w:t xml:space="preserve">Hace saber: </w:t>
      </w:r>
    </w:p>
    <w:p w14:paraId="0B20C955" w14:textId="77777777" w:rsidR="00684302" w:rsidRPr="008D2937" w:rsidRDefault="00684302" w:rsidP="00684302">
      <w:pPr>
        <w:pStyle w:val="Default"/>
        <w:jc w:val="both"/>
        <w:rPr>
          <w:rFonts w:ascii="Times New Roman" w:hAnsi="Times New Roman" w:cs="Times New Roman"/>
        </w:rPr>
      </w:pPr>
    </w:p>
    <w:p w14:paraId="03D87D60" w14:textId="77777777" w:rsidR="00684302" w:rsidRPr="008D2937" w:rsidRDefault="0004513B" w:rsidP="00684302">
      <w:pPr>
        <w:spacing w:after="160" w:line="259" w:lineRule="auto"/>
        <w:jc w:val="both"/>
        <w:rPr>
          <w:rFonts w:eastAsia="Calibri"/>
          <w:sz w:val="24"/>
          <w:szCs w:val="24"/>
          <w:lang w:val="es-ES_tradnl" w:eastAsia="en-US"/>
        </w:rPr>
      </w:pPr>
      <w:r w:rsidRPr="008D2937">
        <w:rPr>
          <w:rFonts w:eastAsia="Calibri"/>
          <w:b/>
          <w:sz w:val="24"/>
          <w:szCs w:val="24"/>
          <w:lang w:val="es-ES_tradnl" w:eastAsia="en-US"/>
        </w:rPr>
        <w:t>Primero</w:t>
      </w:r>
      <w:r w:rsidRPr="008D2937">
        <w:rPr>
          <w:rFonts w:eastAsia="Calibri"/>
          <w:sz w:val="24"/>
          <w:szCs w:val="24"/>
          <w:lang w:val="es-ES_tradnl" w:eastAsia="en-US"/>
        </w:rPr>
        <w:t xml:space="preserve">. </w:t>
      </w:r>
      <w:r w:rsidR="00684302" w:rsidRPr="008D2937">
        <w:rPr>
          <w:rFonts w:eastAsia="Calibri"/>
          <w:sz w:val="24"/>
          <w:szCs w:val="24"/>
          <w:lang w:val="es-ES_tradnl" w:eastAsia="en-US"/>
        </w:rPr>
        <w:t xml:space="preserve">La presente </w:t>
      </w:r>
      <w:r w:rsidR="00684302" w:rsidRPr="008D2937">
        <w:rPr>
          <w:rFonts w:eastAsia="Calibri"/>
          <w:b/>
          <w:sz w:val="24"/>
          <w:szCs w:val="24"/>
        </w:rPr>
        <w:t>adjudicación directa</w:t>
      </w:r>
      <w:r w:rsidR="00684302" w:rsidRPr="008D2937">
        <w:rPr>
          <w:rFonts w:eastAsia="Calibri"/>
          <w:sz w:val="24"/>
          <w:szCs w:val="24"/>
          <w:lang w:val="es-ES_tradnl" w:eastAsia="en-US"/>
        </w:rPr>
        <w:t xml:space="preserve"> se realizará en aplicación de lo establecido en el artículo 28, apartados 4 y 6 del Real Decreto 1649/1998, de 24 de julio, por la que se desarrolla el Título II de la Ley Orgánica 12/1995, de 12 de diciembre, de represión del contrabando, relativo a las infracciones administrativas de contrabando. Y conforme a </w:t>
      </w:r>
      <w:r w:rsidR="003A26C0">
        <w:rPr>
          <w:rFonts w:eastAsia="Calibri"/>
          <w:sz w:val="24"/>
          <w:szCs w:val="24"/>
          <w:lang w:val="es-ES_tradnl" w:eastAsia="en-US"/>
        </w:rPr>
        <w:t>lo establecido en los</w:t>
      </w:r>
      <w:r w:rsidR="00684302" w:rsidRPr="008D2937">
        <w:rPr>
          <w:rFonts w:eastAsia="Calibri"/>
          <w:sz w:val="24"/>
          <w:szCs w:val="24"/>
          <w:lang w:val="es-ES_tradnl" w:eastAsia="en-US"/>
        </w:rPr>
        <w:t xml:space="preserve"> </w:t>
      </w:r>
      <w:r w:rsidR="003A26C0">
        <w:rPr>
          <w:rFonts w:eastAsia="Calibri"/>
          <w:sz w:val="24"/>
          <w:szCs w:val="24"/>
          <w:lang w:val="es-ES_tradnl" w:eastAsia="en-US"/>
        </w:rPr>
        <w:t>a</w:t>
      </w:r>
      <w:r w:rsidR="00684302" w:rsidRPr="008D2937">
        <w:rPr>
          <w:rFonts w:eastAsia="Calibri"/>
          <w:sz w:val="24"/>
          <w:szCs w:val="24"/>
          <w:lang w:val="es-ES_tradnl" w:eastAsia="en-US"/>
        </w:rPr>
        <w:t>rtículos 316 y siguientes, y 419 al 423 de las Ordenanzas de Aduanas, aprobadas por Decreto de 17 de octubre de 1947, y se celebrará de conformidad con lo dispuesto en el Reglamento General de Recaudación, aprobado por Real Decreto 939/2005, de 29 de julio, especialmente su artículo 107, y en la Ley 7/2012 de 29 de octubre, de modificación de la normativa tributaria y presupuestaria y de adecuación de la normativa financiera para la intensificación de las actuaciones en la prevención y lucha contra el fraude.</w:t>
      </w:r>
    </w:p>
    <w:p w14:paraId="234E87E5" w14:textId="77777777" w:rsidR="00684302" w:rsidRPr="008D2937" w:rsidRDefault="00684302" w:rsidP="0004513B">
      <w:pPr>
        <w:jc w:val="both"/>
        <w:rPr>
          <w:sz w:val="24"/>
          <w:szCs w:val="24"/>
        </w:rPr>
      </w:pPr>
      <w:r w:rsidRPr="008D2937">
        <w:rPr>
          <w:sz w:val="24"/>
          <w:szCs w:val="24"/>
        </w:rPr>
        <w:t>Los bienes se enajenan por el trámite de adjudicación directa previsto en el artículo 107.1.b del Reglamento General Recaudación.</w:t>
      </w:r>
    </w:p>
    <w:p w14:paraId="16C022A0" w14:textId="77777777" w:rsidR="00684302" w:rsidRPr="008D2937" w:rsidRDefault="00684302" w:rsidP="00684302">
      <w:pPr>
        <w:jc w:val="both"/>
        <w:rPr>
          <w:rFonts w:eastAsia="Calibri"/>
          <w:sz w:val="24"/>
          <w:szCs w:val="24"/>
          <w:lang w:val="es-ES_tradnl" w:eastAsia="en-US"/>
        </w:rPr>
      </w:pPr>
      <w:r w:rsidRPr="008D2937">
        <w:rPr>
          <w:b/>
          <w:sz w:val="24"/>
          <w:szCs w:val="24"/>
        </w:rPr>
        <w:t>Segundo</w:t>
      </w:r>
      <w:r w:rsidRPr="008D2937">
        <w:rPr>
          <w:sz w:val="24"/>
          <w:szCs w:val="24"/>
        </w:rPr>
        <w:t xml:space="preserve">: Podrán tomar parte como </w:t>
      </w:r>
      <w:r w:rsidRPr="008D2937">
        <w:rPr>
          <w:b/>
          <w:sz w:val="24"/>
          <w:szCs w:val="24"/>
        </w:rPr>
        <w:t>licitadores</w:t>
      </w:r>
      <w:r w:rsidRPr="008D2937">
        <w:rPr>
          <w:rFonts w:eastAsia="Calibri"/>
          <w:sz w:val="24"/>
          <w:szCs w:val="24"/>
          <w:lang w:val="es-ES_tradnl" w:eastAsia="en-US"/>
        </w:rPr>
        <w:t>, cualquier persona que posea capacidad de obrar con arreglo a derecho y que no tenga para ello impedimento o restricción legal.</w:t>
      </w:r>
    </w:p>
    <w:p w14:paraId="63FD2412" w14:textId="77777777" w:rsidR="00684302" w:rsidRPr="008D2937" w:rsidRDefault="00684302" w:rsidP="001F2410">
      <w:pPr>
        <w:spacing w:after="160" w:line="259" w:lineRule="auto"/>
        <w:jc w:val="both"/>
        <w:rPr>
          <w:rFonts w:eastAsia="Calibri"/>
          <w:sz w:val="24"/>
          <w:szCs w:val="24"/>
          <w:lang w:val="es-ES_tradnl" w:eastAsia="en-US"/>
        </w:rPr>
      </w:pPr>
      <w:r w:rsidRPr="008D2937">
        <w:rPr>
          <w:rFonts w:eastAsia="Calibri"/>
          <w:sz w:val="24"/>
          <w:szCs w:val="24"/>
          <w:lang w:val="es-ES_tradnl" w:eastAsia="en-US"/>
        </w:rPr>
        <w:t>Todo licitador deberá justificar su personalidad mediante presentación de su DNI y, en el caso de actuar como representante de otra persona, deberá justificar t</w:t>
      </w:r>
      <w:r w:rsidR="001F2410" w:rsidRPr="008D2937">
        <w:rPr>
          <w:rFonts w:eastAsia="Calibri"/>
          <w:sz w:val="24"/>
          <w:szCs w:val="24"/>
          <w:lang w:val="es-ES_tradnl" w:eastAsia="en-US"/>
        </w:rPr>
        <w:t>al condición de forma adecuada.</w:t>
      </w:r>
    </w:p>
    <w:p w14:paraId="015DBF7A" w14:textId="77777777" w:rsidR="00684302" w:rsidRPr="008D2937" w:rsidRDefault="0004513B" w:rsidP="001F2410">
      <w:pPr>
        <w:pStyle w:val="Default"/>
        <w:jc w:val="both"/>
        <w:rPr>
          <w:rFonts w:ascii="Times New Roman" w:hAnsi="Times New Roman" w:cs="Times New Roman"/>
        </w:rPr>
      </w:pPr>
      <w:r w:rsidRPr="008D2937">
        <w:rPr>
          <w:rFonts w:ascii="Times New Roman" w:hAnsi="Times New Roman" w:cs="Times New Roman"/>
          <w:b/>
        </w:rPr>
        <w:t>Tercero</w:t>
      </w:r>
      <w:r w:rsidR="00684302" w:rsidRPr="008D2937">
        <w:rPr>
          <w:rFonts w:ascii="Times New Roman" w:hAnsi="Times New Roman" w:cs="Times New Roman"/>
        </w:rPr>
        <w:t>: En todo lo no previsto en este anuncio se estará a lo preceptuado en las disposiciones legales que regulen el acto.</w:t>
      </w:r>
    </w:p>
    <w:p w14:paraId="0487653E" w14:textId="77777777" w:rsidR="00684302" w:rsidRPr="008D2937" w:rsidRDefault="00684302" w:rsidP="00684302">
      <w:pPr>
        <w:pStyle w:val="Default"/>
        <w:jc w:val="both"/>
        <w:rPr>
          <w:rFonts w:ascii="Times New Roman" w:hAnsi="Times New Roman" w:cs="Times New Roman"/>
        </w:rPr>
      </w:pPr>
    </w:p>
    <w:p w14:paraId="5943BEA9" w14:textId="77777777" w:rsidR="00684302" w:rsidRPr="008D2937" w:rsidRDefault="00684302" w:rsidP="00684302">
      <w:pPr>
        <w:pStyle w:val="Default"/>
        <w:jc w:val="both"/>
        <w:rPr>
          <w:rFonts w:ascii="Times New Roman" w:hAnsi="Times New Roman" w:cs="Times New Roman"/>
        </w:rPr>
      </w:pPr>
      <w:r w:rsidRPr="008D2937">
        <w:rPr>
          <w:rFonts w:ascii="Times New Roman" w:hAnsi="Times New Roman" w:cs="Times New Roman"/>
          <w:b/>
        </w:rPr>
        <w:t xml:space="preserve"> </w:t>
      </w:r>
    </w:p>
    <w:p w14:paraId="16F63524" w14:textId="77777777" w:rsidR="00684302" w:rsidRPr="008D2937" w:rsidRDefault="00684302" w:rsidP="00684302">
      <w:pPr>
        <w:pStyle w:val="Default"/>
        <w:jc w:val="both"/>
        <w:rPr>
          <w:rFonts w:ascii="Times New Roman" w:hAnsi="Times New Roman" w:cs="Times New Roman"/>
        </w:rPr>
      </w:pPr>
      <w:r w:rsidRPr="008D2937">
        <w:rPr>
          <w:rFonts w:ascii="Times New Roman" w:hAnsi="Times New Roman" w:cs="Times New Roman"/>
        </w:rPr>
        <w:t xml:space="preserve">A Coruña, </w:t>
      </w:r>
      <w:r w:rsidR="0045546F">
        <w:rPr>
          <w:rFonts w:ascii="Times New Roman" w:hAnsi="Times New Roman" w:cs="Times New Roman"/>
        </w:rPr>
        <w:t>14 de octubre de 2024</w:t>
      </w:r>
      <w:r w:rsidRPr="008D2937">
        <w:rPr>
          <w:rFonts w:ascii="Times New Roman" w:hAnsi="Times New Roman" w:cs="Times New Roman"/>
        </w:rPr>
        <w:t xml:space="preserve">  </w:t>
      </w:r>
    </w:p>
    <w:p w14:paraId="7E617533" w14:textId="77777777" w:rsidR="00684302" w:rsidRPr="008D2937" w:rsidRDefault="00684302" w:rsidP="00684302">
      <w:pPr>
        <w:pStyle w:val="Default"/>
        <w:jc w:val="both"/>
        <w:rPr>
          <w:rFonts w:ascii="Times New Roman" w:hAnsi="Times New Roman" w:cs="Times New Roman"/>
        </w:rPr>
      </w:pPr>
    </w:p>
    <w:p w14:paraId="7BDA1E89" w14:textId="77777777" w:rsidR="00684302" w:rsidRPr="008D2937" w:rsidRDefault="00684302" w:rsidP="00684302">
      <w:pPr>
        <w:pStyle w:val="Default"/>
        <w:jc w:val="both"/>
        <w:rPr>
          <w:rFonts w:ascii="Times New Roman" w:hAnsi="Times New Roman" w:cs="Times New Roman"/>
        </w:rPr>
      </w:pPr>
    </w:p>
    <w:p w14:paraId="79D25518" w14:textId="77777777" w:rsidR="00684302" w:rsidRPr="008D2937" w:rsidRDefault="00684302" w:rsidP="00684302">
      <w:pPr>
        <w:pStyle w:val="Default"/>
        <w:jc w:val="both"/>
        <w:rPr>
          <w:rFonts w:ascii="Times New Roman" w:hAnsi="Times New Roman" w:cs="Times New Roman"/>
        </w:rPr>
      </w:pPr>
      <w:r w:rsidRPr="008D2937">
        <w:rPr>
          <w:rFonts w:ascii="Times New Roman" w:hAnsi="Times New Roman" w:cs="Times New Roman"/>
        </w:rPr>
        <w:t xml:space="preserve"> </w:t>
      </w:r>
    </w:p>
    <w:p w14:paraId="15176625" w14:textId="77777777" w:rsidR="00684302" w:rsidRPr="008D2937" w:rsidRDefault="00684302" w:rsidP="00684302">
      <w:pPr>
        <w:pStyle w:val="Default"/>
        <w:jc w:val="both"/>
        <w:rPr>
          <w:rFonts w:ascii="Times New Roman" w:hAnsi="Times New Roman" w:cs="Times New Roman"/>
        </w:rPr>
      </w:pPr>
    </w:p>
    <w:p w14:paraId="3DB646A0" w14:textId="77777777" w:rsidR="00684302" w:rsidRPr="008D2937" w:rsidRDefault="001F2410" w:rsidP="00684302">
      <w:pPr>
        <w:pStyle w:val="Default"/>
        <w:jc w:val="both"/>
        <w:rPr>
          <w:rFonts w:ascii="Times New Roman" w:hAnsi="Times New Roman" w:cs="Times New Roman"/>
        </w:rPr>
      </w:pPr>
      <w:r w:rsidRPr="008D2937">
        <w:rPr>
          <w:rFonts w:ascii="Times New Roman" w:hAnsi="Times New Roman" w:cs="Times New Roman"/>
        </w:rPr>
        <w:t>Técnico Jefe de Gestión de Aduanas e II.EE. de Dependencia Regional de Aduanas de Galicia</w:t>
      </w:r>
    </w:p>
    <w:p w14:paraId="14C02FE9" w14:textId="77777777" w:rsidR="00684302" w:rsidRPr="008D2937" w:rsidRDefault="00684302" w:rsidP="00684302">
      <w:pPr>
        <w:pStyle w:val="Default"/>
        <w:rPr>
          <w:rFonts w:ascii="Times New Roman" w:hAnsi="Times New Roman" w:cs="Times New Roman"/>
        </w:rPr>
      </w:pPr>
    </w:p>
    <w:p w14:paraId="2BFAB192" w14:textId="77777777" w:rsidR="00684302" w:rsidRPr="008D2937" w:rsidRDefault="00684302" w:rsidP="00684302">
      <w:pPr>
        <w:pStyle w:val="Default"/>
        <w:rPr>
          <w:rFonts w:ascii="Times New Roman" w:hAnsi="Times New Roman" w:cs="Times New Roman"/>
        </w:rPr>
      </w:pPr>
    </w:p>
    <w:p w14:paraId="4B7B0328" w14:textId="77777777" w:rsidR="00684302" w:rsidRPr="008D2937" w:rsidRDefault="00684302" w:rsidP="00684302">
      <w:pPr>
        <w:pStyle w:val="Default"/>
        <w:rPr>
          <w:rFonts w:ascii="Times New Roman" w:hAnsi="Times New Roman" w:cs="Times New Roman"/>
        </w:rPr>
      </w:pPr>
    </w:p>
    <w:p w14:paraId="4934FC8F" w14:textId="77777777" w:rsidR="00684302" w:rsidRPr="008D2937" w:rsidRDefault="00684302" w:rsidP="001F2410">
      <w:pPr>
        <w:pStyle w:val="Default"/>
        <w:jc w:val="both"/>
        <w:rPr>
          <w:rFonts w:ascii="Times New Roman" w:hAnsi="Times New Roman" w:cs="Times New Roman"/>
        </w:rPr>
      </w:pPr>
      <w:r w:rsidRPr="008D2937">
        <w:rPr>
          <w:rFonts w:ascii="Times New Roman" w:hAnsi="Times New Roman" w:cs="Times New Roman"/>
        </w:rPr>
        <w:lastRenderedPageBreak/>
        <w:t>Relación de Bienes en Adjudicación Directa</w:t>
      </w:r>
    </w:p>
    <w:p w14:paraId="10C9CA6D" w14:textId="77777777" w:rsidR="00684302" w:rsidRPr="008D2937" w:rsidRDefault="00684302" w:rsidP="001F2410">
      <w:pPr>
        <w:pStyle w:val="Default"/>
        <w:jc w:val="both"/>
        <w:rPr>
          <w:rFonts w:ascii="Times New Roman" w:hAnsi="Times New Roman" w:cs="Times New Roman"/>
        </w:rPr>
      </w:pPr>
    </w:p>
    <w:p w14:paraId="28676E39" w14:textId="77777777" w:rsidR="00684302" w:rsidRPr="008D2937" w:rsidRDefault="00684302" w:rsidP="0004513B">
      <w:pPr>
        <w:autoSpaceDE w:val="0"/>
        <w:autoSpaceDN w:val="0"/>
        <w:adjustRightInd w:val="0"/>
        <w:jc w:val="both"/>
        <w:rPr>
          <w:sz w:val="24"/>
          <w:szCs w:val="24"/>
        </w:rPr>
      </w:pPr>
      <w:r w:rsidRPr="008D2937">
        <w:rPr>
          <w:sz w:val="24"/>
          <w:szCs w:val="24"/>
        </w:rPr>
        <w:t>En fecha</w:t>
      </w:r>
      <w:r w:rsidR="00B24E10" w:rsidRPr="008D2937">
        <w:rPr>
          <w:sz w:val="24"/>
          <w:szCs w:val="24"/>
        </w:rPr>
        <w:t xml:space="preserve"> </w:t>
      </w:r>
      <w:r w:rsidR="0045546F">
        <w:rPr>
          <w:sz w:val="24"/>
          <w:szCs w:val="24"/>
        </w:rPr>
        <w:t xml:space="preserve">14 de octubre de 2024, </w:t>
      </w:r>
      <w:r w:rsidRPr="008D2937">
        <w:rPr>
          <w:sz w:val="24"/>
          <w:szCs w:val="24"/>
        </w:rPr>
        <w:t>se acordó la adjudicación directa de los bienes incluidos en el presente Acuerdo.</w:t>
      </w:r>
    </w:p>
    <w:p w14:paraId="22FC4425" w14:textId="77777777" w:rsidR="00684302" w:rsidRPr="008D2937" w:rsidRDefault="00684302" w:rsidP="00684302">
      <w:pPr>
        <w:autoSpaceDE w:val="0"/>
        <w:autoSpaceDN w:val="0"/>
        <w:adjustRightInd w:val="0"/>
        <w:jc w:val="center"/>
        <w:rPr>
          <w:b/>
          <w:sz w:val="24"/>
          <w:szCs w:val="24"/>
        </w:rPr>
      </w:pPr>
    </w:p>
    <w:p w14:paraId="42CF0533" w14:textId="77777777" w:rsidR="00684302" w:rsidRPr="008D2937" w:rsidRDefault="00684302" w:rsidP="001F2410">
      <w:pPr>
        <w:autoSpaceDE w:val="0"/>
        <w:autoSpaceDN w:val="0"/>
        <w:adjustRightInd w:val="0"/>
        <w:rPr>
          <w:bCs/>
          <w:color w:val="000000"/>
          <w:sz w:val="24"/>
          <w:szCs w:val="24"/>
        </w:rPr>
      </w:pPr>
      <w:r w:rsidRPr="008D2937">
        <w:rPr>
          <w:sz w:val="24"/>
          <w:szCs w:val="24"/>
          <w:highlight w:val="lightGray"/>
        </w:rPr>
        <w:t>Adjudicación Directa</w:t>
      </w:r>
      <w:r w:rsidR="001F2410" w:rsidRPr="008D2937">
        <w:rPr>
          <w:sz w:val="24"/>
          <w:szCs w:val="24"/>
          <w:highlight w:val="lightGray"/>
        </w:rPr>
        <w:t xml:space="preserve"> nº IAC 15002</w:t>
      </w:r>
      <w:r w:rsidR="00BA141C" w:rsidRPr="008D2937">
        <w:rPr>
          <w:sz w:val="24"/>
          <w:szCs w:val="24"/>
          <w:highlight w:val="lightGray"/>
        </w:rPr>
        <w:t>4</w:t>
      </w:r>
      <w:r w:rsidR="001F2410" w:rsidRPr="008D2937">
        <w:rPr>
          <w:sz w:val="24"/>
          <w:szCs w:val="24"/>
          <w:highlight w:val="lightGray"/>
        </w:rPr>
        <w:t>000</w:t>
      </w:r>
      <w:r w:rsidR="00691AC4">
        <w:rPr>
          <w:sz w:val="24"/>
          <w:szCs w:val="24"/>
          <w:highlight w:val="lightGray"/>
        </w:rPr>
        <w:t>156</w:t>
      </w:r>
    </w:p>
    <w:p w14:paraId="1B07537D" w14:textId="77777777" w:rsidR="00684302" w:rsidRPr="008D2937" w:rsidRDefault="00684302" w:rsidP="00684302">
      <w:pPr>
        <w:pStyle w:val="NormalWeb"/>
        <w:spacing w:before="0" w:beforeAutospacing="0" w:after="0" w:afterAutospacing="0"/>
        <w:rPr>
          <w:rFonts w:ascii="Times New Roman" w:hAnsi="Times New Roman" w:cs="Times New Roman"/>
          <w:bCs/>
          <w:color w:val="000000"/>
          <w:sz w:val="24"/>
          <w:szCs w:val="24"/>
        </w:rPr>
      </w:pPr>
    </w:p>
    <w:p w14:paraId="031AB3B6" w14:textId="77777777" w:rsidR="00684302" w:rsidRPr="008D2937" w:rsidRDefault="001F2410" w:rsidP="00684302">
      <w:pPr>
        <w:pStyle w:val="NormalWeb"/>
        <w:spacing w:before="0" w:beforeAutospacing="0" w:after="0" w:afterAutospacing="0"/>
        <w:jc w:val="left"/>
        <w:rPr>
          <w:rFonts w:ascii="Times New Roman" w:hAnsi="Times New Roman" w:cs="Times New Roman"/>
          <w:b/>
          <w:bCs/>
          <w:color w:val="000000"/>
          <w:sz w:val="24"/>
          <w:szCs w:val="24"/>
          <w:u w:val="single"/>
        </w:rPr>
      </w:pPr>
      <w:r w:rsidRPr="008D2937">
        <w:rPr>
          <w:rFonts w:ascii="Times New Roman" w:hAnsi="Times New Roman" w:cs="Times New Roman"/>
          <w:b/>
          <w:bCs/>
          <w:color w:val="000000"/>
          <w:sz w:val="24"/>
          <w:szCs w:val="24"/>
          <w:u w:val="single"/>
        </w:rPr>
        <w:t>LOTE ÚNICO</w:t>
      </w:r>
    </w:p>
    <w:p w14:paraId="326D03AB" w14:textId="77777777" w:rsidR="00684302" w:rsidRPr="008D2937" w:rsidRDefault="00684302" w:rsidP="00684302">
      <w:pPr>
        <w:pStyle w:val="NormalWeb"/>
        <w:spacing w:before="0" w:beforeAutospacing="0" w:after="0" w:afterAutospacing="0"/>
        <w:jc w:val="left"/>
        <w:rPr>
          <w:rFonts w:ascii="Times New Roman" w:hAnsi="Times New Roman" w:cs="Times New Roman"/>
          <w:b/>
          <w:bCs/>
          <w:color w:val="000000"/>
          <w:sz w:val="24"/>
          <w:szCs w:val="24"/>
          <w:u w:val="single"/>
        </w:rPr>
      </w:pPr>
    </w:p>
    <w:p w14:paraId="1B327398" w14:textId="77777777" w:rsidR="00BE3C56" w:rsidRDefault="00684302" w:rsidP="008D2937">
      <w:pPr>
        <w:jc w:val="both"/>
        <w:rPr>
          <w:rFonts w:eastAsia="Calibri"/>
          <w:sz w:val="24"/>
          <w:szCs w:val="24"/>
          <w:lang w:val="es-ES_tradnl" w:eastAsia="en-US"/>
        </w:rPr>
      </w:pPr>
      <w:r w:rsidRPr="008D2937">
        <w:rPr>
          <w:b/>
          <w:bCs/>
          <w:color w:val="000000"/>
          <w:sz w:val="24"/>
          <w:szCs w:val="24"/>
        </w:rPr>
        <w:t xml:space="preserve">DESCRIPCIÓN: </w:t>
      </w:r>
      <w:r w:rsidR="00A624E2" w:rsidRPr="008D2937">
        <w:rPr>
          <w:b/>
          <w:bCs/>
          <w:color w:val="000000"/>
          <w:sz w:val="24"/>
          <w:szCs w:val="24"/>
        </w:rPr>
        <w:t>Velero Nombre: FREE; Pabellón: ALEMANIA; Matrícula 87203 S</w:t>
      </w:r>
      <w:r w:rsidRPr="008D2937">
        <w:rPr>
          <w:rFonts w:eastAsia="Calibri"/>
          <w:sz w:val="24"/>
          <w:szCs w:val="24"/>
          <w:lang w:val="es-ES_tradnl" w:eastAsia="en-US"/>
        </w:rPr>
        <w:t>, con las siguientes características técnicas:</w:t>
      </w:r>
    </w:p>
    <w:p w14:paraId="798948BC" w14:textId="77777777" w:rsidR="00BE3C56" w:rsidRDefault="00D863D6" w:rsidP="008D2937">
      <w:pPr>
        <w:jc w:val="both"/>
        <w:rPr>
          <w:b/>
          <w:bCs/>
          <w:color w:val="000000"/>
          <w:sz w:val="24"/>
          <w:szCs w:val="24"/>
        </w:rPr>
      </w:pPr>
      <w:r w:rsidRPr="008D2937">
        <w:rPr>
          <w:b/>
          <w:bCs/>
          <w:color w:val="000000"/>
          <w:sz w:val="24"/>
          <w:szCs w:val="24"/>
        </w:rPr>
        <w:t xml:space="preserve">MARCA Y MODELO: </w:t>
      </w:r>
      <w:r w:rsidR="00A624E2" w:rsidRPr="008D2937">
        <w:rPr>
          <w:b/>
          <w:bCs/>
          <w:color w:val="000000"/>
          <w:sz w:val="24"/>
          <w:szCs w:val="24"/>
        </w:rPr>
        <w:t>CONTEST 36s,</w:t>
      </w:r>
      <w:r w:rsidRPr="008D2937">
        <w:rPr>
          <w:b/>
          <w:bCs/>
          <w:color w:val="000000"/>
          <w:sz w:val="24"/>
          <w:szCs w:val="24"/>
        </w:rPr>
        <w:t xml:space="preserve"> </w:t>
      </w:r>
      <w:r w:rsidR="00A624E2" w:rsidRPr="008D2937">
        <w:rPr>
          <w:b/>
          <w:bCs/>
          <w:color w:val="000000"/>
          <w:sz w:val="24"/>
          <w:szCs w:val="24"/>
        </w:rPr>
        <w:t>CONYPLEX</w:t>
      </w:r>
      <w:r w:rsidRPr="008D2937">
        <w:rPr>
          <w:b/>
          <w:bCs/>
          <w:color w:val="000000"/>
          <w:sz w:val="24"/>
          <w:szCs w:val="24"/>
        </w:rPr>
        <w:t>,</w:t>
      </w:r>
      <w:r w:rsidR="00A624E2" w:rsidRPr="008D2937">
        <w:rPr>
          <w:b/>
          <w:bCs/>
          <w:color w:val="000000"/>
          <w:sz w:val="24"/>
          <w:szCs w:val="24"/>
        </w:rPr>
        <w:t xml:space="preserve"> año 1987;</w:t>
      </w:r>
      <w:r w:rsidRPr="008D2937">
        <w:rPr>
          <w:b/>
          <w:bCs/>
          <w:color w:val="000000"/>
          <w:sz w:val="24"/>
          <w:szCs w:val="24"/>
        </w:rPr>
        <w:t xml:space="preserve"> Eslora 10,92</w:t>
      </w:r>
      <w:r w:rsidR="00A624E2" w:rsidRPr="008D2937">
        <w:rPr>
          <w:b/>
          <w:bCs/>
          <w:color w:val="000000"/>
          <w:sz w:val="24"/>
          <w:szCs w:val="24"/>
        </w:rPr>
        <w:t xml:space="preserve"> M</w:t>
      </w:r>
      <w:r w:rsidRPr="008D2937">
        <w:rPr>
          <w:b/>
          <w:bCs/>
          <w:color w:val="000000"/>
          <w:sz w:val="24"/>
          <w:szCs w:val="24"/>
        </w:rPr>
        <w:t>; Manga 3,55</w:t>
      </w:r>
      <w:r w:rsidR="00A624E2" w:rsidRPr="008D2937">
        <w:rPr>
          <w:b/>
          <w:bCs/>
          <w:color w:val="000000"/>
          <w:sz w:val="24"/>
          <w:szCs w:val="24"/>
        </w:rPr>
        <w:t>; Motor</w:t>
      </w:r>
      <w:r w:rsidRPr="008D2937">
        <w:rPr>
          <w:b/>
          <w:bCs/>
          <w:color w:val="000000"/>
          <w:sz w:val="24"/>
          <w:szCs w:val="24"/>
        </w:rPr>
        <w:t xml:space="preserve"> V</w:t>
      </w:r>
      <w:r w:rsidR="00A624E2" w:rsidRPr="008D2937">
        <w:rPr>
          <w:b/>
          <w:bCs/>
          <w:color w:val="000000"/>
          <w:sz w:val="24"/>
          <w:szCs w:val="24"/>
        </w:rPr>
        <w:t>OLVO PENTA 2003T INBORD.</w:t>
      </w:r>
    </w:p>
    <w:p w14:paraId="22B84F2E" w14:textId="77777777" w:rsidR="00EA6E57" w:rsidRDefault="00D863D6" w:rsidP="00BE3C56">
      <w:pPr>
        <w:jc w:val="both"/>
        <w:rPr>
          <w:b/>
          <w:bCs/>
          <w:color w:val="000000"/>
          <w:sz w:val="24"/>
          <w:szCs w:val="24"/>
        </w:rPr>
      </w:pPr>
      <w:r w:rsidRPr="008D2937">
        <w:rPr>
          <w:b/>
          <w:bCs/>
          <w:color w:val="000000"/>
          <w:sz w:val="24"/>
          <w:szCs w:val="24"/>
        </w:rPr>
        <w:t>INFORMACIÓN ADICIONAL: Se le han retirado los elementos de navegaci</w:t>
      </w:r>
      <w:r w:rsidR="008D2937" w:rsidRPr="008D2937">
        <w:rPr>
          <w:b/>
          <w:bCs/>
          <w:color w:val="000000"/>
          <w:sz w:val="24"/>
          <w:szCs w:val="24"/>
        </w:rPr>
        <w:t>ón. Tiene entradas de agua</w:t>
      </w:r>
      <w:r w:rsidR="00BE3C56">
        <w:rPr>
          <w:b/>
          <w:bCs/>
          <w:color w:val="000000"/>
          <w:sz w:val="24"/>
          <w:szCs w:val="24"/>
        </w:rPr>
        <w:t>.</w:t>
      </w:r>
      <w:r w:rsidR="003B3F26">
        <w:rPr>
          <w:b/>
          <w:bCs/>
          <w:color w:val="000000"/>
          <w:sz w:val="24"/>
          <w:szCs w:val="24"/>
        </w:rPr>
        <w:t xml:space="preserve"> Se adjunta en anexo II un resumen de las características de la embarcación y su estado a 29-7-2024.</w:t>
      </w:r>
    </w:p>
    <w:p w14:paraId="13C26D5B" w14:textId="77777777" w:rsidR="00BE3C56" w:rsidRDefault="00D863D6" w:rsidP="00BE3C56">
      <w:pPr>
        <w:jc w:val="both"/>
        <w:rPr>
          <w:b/>
          <w:bCs/>
          <w:color w:val="000000"/>
          <w:sz w:val="24"/>
          <w:szCs w:val="24"/>
        </w:rPr>
      </w:pPr>
      <w:r w:rsidRPr="008D2937">
        <w:rPr>
          <w:b/>
          <w:bCs/>
          <w:color w:val="000000"/>
          <w:sz w:val="24"/>
          <w:szCs w:val="24"/>
        </w:rPr>
        <w:t>LUGAR DE DEPÓSITO: Muelle de Pasajeros del Puerto de Vilagarcía de Arousa.</w:t>
      </w:r>
      <w:r w:rsidR="00EA6E57">
        <w:rPr>
          <w:b/>
          <w:bCs/>
          <w:color w:val="000000"/>
          <w:sz w:val="24"/>
          <w:szCs w:val="24"/>
        </w:rPr>
        <w:t xml:space="preserve"> Pueden concertar cita para comprobar su estado en la siguiente dirección: </w:t>
      </w:r>
      <w:hyperlink r:id="rId7" w:history="1">
        <w:r w:rsidR="007F5325" w:rsidRPr="006678BF">
          <w:rPr>
            <w:rStyle w:val="Hipervnculo"/>
            <w:b/>
            <w:bCs/>
            <w:sz w:val="24"/>
            <w:szCs w:val="24"/>
          </w:rPr>
          <w:t>basemaritima.vilagarcia@correo.aeat.es</w:t>
        </w:r>
      </w:hyperlink>
      <w:r w:rsidR="007F5325">
        <w:rPr>
          <w:b/>
          <w:bCs/>
          <w:color w:val="000000"/>
          <w:sz w:val="24"/>
          <w:szCs w:val="24"/>
        </w:rPr>
        <w:t>. Teléfono: 986505855.</w:t>
      </w:r>
    </w:p>
    <w:p w14:paraId="24EA0724" w14:textId="77777777" w:rsidR="00BE3C56" w:rsidRDefault="002E3967" w:rsidP="00BE3C56">
      <w:pPr>
        <w:jc w:val="both"/>
        <w:rPr>
          <w:b/>
          <w:bCs/>
          <w:color w:val="000000"/>
          <w:sz w:val="24"/>
          <w:szCs w:val="24"/>
        </w:rPr>
      </w:pPr>
      <w:r>
        <w:rPr>
          <w:b/>
          <w:bCs/>
          <w:color w:val="000000"/>
          <w:sz w:val="24"/>
          <w:szCs w:val="24"/>
        </w:rPr>
        <w:t>PRECIO DE REFERENCIA</w:t>
      </w:r>
      <w:r w:rsidR="00684302" w:rsidRPr="008D2937">
        <w:rPr>
          <w:b/>
          <w:bCs/>
          <w:color w:val="000000"/>
          <w:sz w:val="24"/>
          <w:szCs w:val="24"/>
        </w:rPr>
        <w:t xml:space="preserve">: </w:t>
      </w:r>
      <w:r w:rsidR="004A653E">
        <w:rPr>
          <w:b/>
          <w:bCs/>
          <w:color w:val="000000"/>
          <w:sz w:val="24"/>
          <w:szCs w:val="24"/>
        </w:rPr>
        <w:t>9.8</w:t>
      </w:r>
      <w:r w:rsidR="008D2937">
        <w:rPr>
          <w:b/>
          <w:bCs/>
          <w:color w:val="000000"/>
          <w:sz w:val="24"/>
          <w:szCs w:val="24"/>
        </w:rPr>
        <w:t>00,00</w:t>
      </w:r>
      <w:r w:rsidR="00D863D6" w:rsidRPr="008D2937">
        <w:rPr>
          <w:b/>
          <w:bCs/>
          <w:color w:val="000000"/>
          <w:sz w:val="24"/>
          <w:szCs w:val="24"/>
        </w:rPr>
        <w:t xml:space="preserve"> </w:t>
      </w:r>
      <w:r w:rsidR="00684302" w:rsidRPr="008D2937">
        <w:rPr>
          <w:b/>
          <w:bCs/>
          <w:color w:val="000000"/>
          <w:sz w:val="24"/>
          <w:szCs w:val="24"/>
        </w:rPr>
        <w:t>€.</w:t>
      </w:r>
    </w:p>
    <w:p w14:paraId="4120A3B4" w14:textId="77777777" w:rsidR="00684302" w:rsidRPr="008D2937" w:rsidRDefault="00684302" w:rsidP="00BE3C56">
      <w:pPr>
        <w:jc w:val="both"/>
        <w:rPr>
          <w:bCs/>
          <w:color w:val="000000"/>
          <w:sz w:val="24"/>
          <w:szCs w:val="24"/>
        </w:rPr>
      </w:pPr>
      <w:r w:rsidRPr="008D2937">
        <w:rPr>
          <w:b/>
          <w:bCs/>
          <w:color w:val="000000"/>
          <w:sz w:val="24"/>
          <w:szCs w:val="24"/>
        </w:rPr>
        <w:t xml:space="preserve">OFERTAS: </w:t>
      </w:r>
      <w:r w:rsidRPr="008D2937">
        <w:rPr>
          <w:bCs/>
          <w:color w:val="000000"/>
          <w:sz w:val="24"/>
          <w:szCs w:val="24"/>
        </w:rPr>
        <w:t xml:space="preserve">Si las ofertas no alcanzan el valor señalado, </w:t>
      </w:r>
      <w:r w:rsidRPr="008D2937">
        <w:rPr>
          <w:b/>
          <w:bCs/>
          <w:color w:val="000000"/>
          <w:sz w:val="24"/>
          <w:szCs w:val="24"/>
        </w:rPr>
        <w:t>podrán adjudicarse sin precio</w:t>
      </w:r>
      <w:r w:rsidR="00BE3C56">
        <w:rPr>
          <w:b/>
          <w:bCs/>
          <w:color w:val="000000"/>
          <w:sz w:val="24"/>
          <w:szCs w:val="24"/>
        </w:rPr>
        <w:t xml:space="preserve"> </w:t>
      </w:r>
      <w:r w:rsidRPr="008D2937">
        <w:rPr>
          <w:b/>
          <w:bCs/>
          <w:color w:val="000000"/>
          <w:sz w:val="24"/>
          <w:szCs w:val="24"/>
        </w:rPr>
        <w:t>mínimo</w:t>
      </w:r>
      <w:r w:rsidRPr="008D2937">
        <w:rPr>
          <w:bCs/>
          <w:color w:val="000000"/>
          <w:sz w:val="24"/>
          <w:szCs w:val="24"/>
        </w:rPr>
        <w:t xml:space="preserve">. </w:t>
      </w:r>
    </w:p>
    <w:p w14:paraId="1C351000" w14:textId="77777777" w:rsidR="00BE3C56" w:rsidRDefault="00BE3C56" w:rsidP="00554F19">
      <w:pPr>
        <w:spacing w:after="160" w:line="259" w:lineRule="auto"/>
        <w:jc w:val="both"/>
        <w:rPr>
          <w:rFonts w:eastAsia="Calibri"/>
          <w:sz w:val="24"/>
          <w:szCs w:val="24"/>
          <w:lang w:val="es-ES_tradnl" w:eastAsia="en-US"/>
        </w:rPr>
      </w:pPr>
    </w:p>
    <w:p w14:paraId="3AB3A126" w14:textId="77777777" w:rsidR="00684302" w:rsidRPr="008D2937" w:rsidRDefault="00684302" w:rsidP="00554F19">
      <w:pPr>
        <w:spacing w:after="160" w:line="259" w:lineRule="auto"/>
        <w:jc w:val="both"/>
        <w:rPr>
          <w:rFonts w:eastAsia="Calibri"/>
          <w:sz w:val="24"/>
          <w:szCs w:val="24"/>
          <w:lang w:val="es-ES_tradnl" w:eastAsia="en-US"/>
        </w:rPr>
      </w:pPr>
      <w:r w:rsidRPr="008D2937">
        <w:rPr>
          <w:rFonts w:eastAsia="Calibri"/>
          <w:sz w:val="24"/>
          <w:szCs w:val="24"/>
          <w:lang w:val="es-ES_tradnl" w:eastAsia="en-US"/>
        </w:rPr>
        <w:t>La puja, que será única por cada persona (física o jurídica), se efectuará por escrito, en sobre debidamente cerrado y conforme al modelo incluido en el Anexo I, con la indicación de:</w:t>
      </w:r>
    </w:p>
    <w:p w14:paraId="1839FDC8" w14:textId="77777777" w:rsidR="00684302" w:rsidRPr="008D2937" w:rsidRDefault="00684302" w:rsidP="00554F19">
      <w:pPr>
        <w:spacing w:after="160" w:line="259" w:lineRule="auto"/>
        <w:jc w:val="both"/>
        <w:rPr>
          <w:rFonts w:eastAsia="Calibri"/>
          <w:sz w:val="24"/>
          <w:szCs w:val="24"/>
          <w:lang w:val="es-ES_tradnl" w:eastAsia="en-US"/>
        </w:rPr>
      </w:pPr>
      <w:r w:rsidRPr="008D2937">
        <w:rPr>
          <w:rFonts w:eastAsia="Calibri"/>
          <w:sz w:val="24"/>
          <w:szCs w:val="24"/>
          <w:lang w:val="es-ES_tradnl" w:eastAsia="en-US"/>
        </w:rPr>
        <w:t>Nombre y apellidos (o razón social), NIF,</w:t>
      </w:r>
    </w:p>
    <w:p w14:paraId="03C9A65F" w14:textId="77777777" w:rsidR="00684302" w:rsidRPr="008D2937" w:rsidRDefault="00684302" w:rsidP="00554F19">
      <w:pPr>
        <w:spacing w:after="160" w:line="259" w:lineRule="auto"/>
        <w:jc w:val="both"/>
        <w:rPr>
          <w:rFonts w:eastAsia="Calibri"/>
          <w:sz w:val="24"/>
          <w:szCs w:val="24"/>
          <w:lang w:val="es-ES_tradnl" w:eastAsia="en-US"/>
        </w:rPr>
      </w:pPr>
      <w:r w:rsidRPr="008D2937">
        <w:rPr>
          <w:rFonts w:eastAsia="Calibri"/>
          <w:sz w:val="24"/>
          <w:szCs w:val="24"/>
          <w:lang w:val="es-ES_tradnl" w:eastAsia="en-US"/>
        </w:rPr>
        <w:t>Cantidad en número y letra y</w:t>
      </w:r>
    </w:p>
    <w:p w14:paraId="6A002D47" w14:textId="77777777" w:rsidR="00684302" w:rsidRPr="008D2937" w:rsidRDefault="00684302" w:rsidP="00554F19">
      <w:pPr>
        <w:spacing w:after="160" w:line="259" w:lineRule="auto"/>
        <w:jc w:val="both"/>
        <w:rPr>
          <w:rFonts w:eastAsia="Calibri"/>
          <w:sz w:val="24"/>
          <w:szCs w:val="24"/>
          <w:lang w:val="es-ES_tradnl" w:eastAsia="en-US"/>
        </w:rPr>
      </w:pPr>
      <w:r w:rsidRPr="008D2937">
        <w:rPr>
          <w:rFonts w:eastAsia="Calibri"/>
          <w:sz w:val="24"/>
          <w:szCs w:val="24"/>
          <w:lang w:val="es-ES_tradnl" w:eastAsia="en-US"/>
        </w:rPr>
        <w:t>Firma del interesado o su representante, adjuntando en ambos c</w:t>
      </w:r>
      <w:r w:rsidR="00554F19" w:rsidRPr="008D2937">
        <w:rPr>
          <w:rFonts w:eastAsia="Calibri"/>
          <w:sz w:val="24"/>
          <w:szCs w:val="24"/>
          <w:lang w:val="es-ES_tradnl" w:eastAsia="en-US"/>
        </w:rPr>
        <w:t xml:space="preserve">asos prueba de su identidad y/o </w:t>
      </w:r>
      <w:r w:rsidRPr="008D2937">
        <w:rPr>
          <w:rFonts w:eastAsia="Calibri"/>
          <w:sz w:val="24"/>
          <w:szCs w:val="24"/>
          <w:lang w:val="es-ES_tradnl" w:eastAsia="en-US"/>
        </w:rPr>
        <w:t>representación.</w:t>
      </w:r>
    </w:p>
    <w:p w14:paraId="23D5E16C" w14:textId="77777777" w:rsidR="00684302" w:rsidRPr="008D2937" w:rsidRDefault="00684302" w:rsidP="00554F19">
      <w:pPr>
        <w:spacing w:after="160" w:line="259" w:lineRule="auto"/>
        <w:jc w:val="both"/>
        <w:rPr>
          <w:rFonts w:eastAsia="Calibri"/>
          <w:sz w:val="24"/>
          <w:szCs w:val="24"/>
          <w:lang w:val="es-ES_tradnl" w:eastAsia="en-US"/>
        </w:rPr>
      </w:pPr>
      <w:r w:rsidRPr="008D2937">
        <w:rPr>
          <w:rFonts w:eastAsia="Calibri"/>
          <w:sz w:val="24"/>
          <w:szCs w:val="24"/>
          <w:lang w:val="es-ES_tradnl" w:eastAsia="en-US"/>
        </w:rPr>
        <w:t xml:space="preserve">Junto con la oferta se aportará el depósito de </w:t>
      </w:r>
      <w:r w:rsidR="002E3967">
        <w:rPr>
          <w:rFonts w:eastAsia="Calibri"/>
          <w:sz w:val="24"/>
          <w:szCs w:val="24"/>
          <w:lang w:val="es-ES_tradnl" w:eastAsia="en-US"/>
        </w:rPr>
        <w:t>49</w:t>
      </w:r>
      <w:r w:rsidRPr="008D2937">
        <w:rPr>
          <w:rFonts w:eastAsia="Calibri"/>
          <w:sz w:val="24"/>
          <w:szCs w:val="24"/>
          <w:lang w:val="es-ES_tradnl" w:eastAsia="en-US"/>
        </w:rPr>
        <w:t>0 euros.</w:t>
      </w:r>
    </w:p>
    <w:p w14:paraId="5F35C3E6" w14:textId="77777777" w:rsidR="00684302" w:rsidRPr="008D2937" w:rsidRDefault="00684302" w:rsidP="00554F19">
      <w:pPr>
        <w:pStyle w:val="NormalWeb"/>
        <w:spacing w:before="0" w:beforeAutospacing="0" w:after="0" w:afterAutospacing="0"/>
        <w:rPr>
          <w:rFonts w:ascii="Times New Roman" w:eastAsia="Calibri" w:hAnsi="Times New Roman" w:cs="Times New Roman"/>
          <w:sz w:val="24"/>
          <w:szCs w:val="24"/>
          <w:lang w:val="es-ES_tradnl" w:eastAsia="en-US"/>
        </w:rPr>
      </w:pPr>
      <w:r w:rsidRPr="008D2937">
        <w:rPr>
          <w:rFonts w:ascii="Times New Roman" w:eastAsia="Calibri" w:hAnsi="Times New Roman" w:cs="Times New Roman"/>
          <w:sz w:val="24"/>
          <w:szCs w:val="24"/>
          <w:lang w:val="es-ES_tradnl" w:eastAsia="en-US"/>
        </w:rPr>
        <w:t xml:space="preserve">En el exterior del sobre se indicará, única y exclusivamente, lote único, subasta </w:t>
      </w:r>
      <w:r w:rsidR="00554F19" w:rsidRPr="008D2937">
        <w:rPr>
          <w:rFonts w:ascii="Times New Roman" w:eastAsia="Calibri" w:hAnsi="Times New Roman" w:cs="Times New Roman"/>
          <w:sz w:val="24"/>
          <w:szCs w:val="24"/>
          <w:lang w:val="es-ES_tradnl" w:eastAsia="en-US"/>
        </w:rPr>
        <w:t>Adjudicación Directa nº IAC 15002</w:t>
      </w:r>
      <w:r w:rsidR="00352354">
        <w:rPr>
          <w:rFonts w:ascii="Times New Roman" w:eastAsia="Calibri" w:hAnsi="Times New Roman" w:cs="Times New Roman"/>
          <w:sz w:val="24"/>
          <w:szCs w:val="24"/>
          <w:lang w:val="es-ES_tradnl" w:eastAsia="en-US"/>
        </w:rPr>
        <w:t>4</w:t>
      </w:r>
      <w:r w:rsidR="00554F19" w:rsidRPr="008D2937">
        <w:rPr>
          <w:rFonts w:ascii="Times New Roman" w:eastAsia="Calibri" w:hAnsi="Times New Roman" w:cs="Times New Roman"/>
          <w:sz w:val="24"/>
          <w:szCs w:val="24"/>
          <w:lang w:val="es-ES_tradnl" w:eastAsia="en-US"/>
        </w:rPr>
        <w:t>000</w:t>
      </w:r>
      <w:r w:rsidR="00FA6BF1">
        <w:rPr>
          <w:rFonts w:ascii="Times New Roman" w:eastAsia="Calibri" w:hAnsi="Times New Roman" w:cs="Times New Roman"/>
          <w:sz w:val="24"/>
          <w:szCs w:val="24"/>
          <w:lang w:val="es-ES_tradnl" w:eastAsia="en-US"/>
        </w:rPr>
        <w:t>156</w:t>
      </w:r>
      <w:r w:rsidR="00554F19" w:rsidRPr="008D2937">
        <w:rPr>
          <w:rFonts w:ascii="Times New Roman" w:eastAsia="Calibri" w:hAnsi="Times New Roman" w:cs="Times New Roman"/>
          <w:sz w:val="24"/>
          <w:szCs w:val="24"/>
          <w:lang w:val="es-ES_tradnl" w:eastAsia="en-US"/>
        </w:rPr>
        <w:t xml:space="preserve">. </w:t>
      </w:r>
      <w:r w:rsidRPr="008D2937">
        <w:rPr>
          <w:rFonts w:ascii="Times New Roman" w:eastAsia="Calibri" w:hAnsi="Times New Roman" w:cs="Times New Roman"/>
          <w:sz w:val="24"/>
          <w:szCs w:val="24"/>
          <w:lang w:val="es-ES_tradnl" w:eastAsia="en-US"/>
        </w:rPr>
        <w:t>aduana A Coruña, el NIF del licitador y la indicación: A la atención del Técnico Jefe de Gestión de Aduanas e II.EE. de la Dependencia Regional de Aduanas de Galicia, y dentro del sobre el documento con los requisitos anteriormente</w:t>
      </w:r>
      <w:r w:rsidR="00554F19" w:rsidRPr="008D2937">
        <w:rPr>
          <w:rFonts w:ascii="Times New Roman" w:eastAsia="Calibri" w:hAnsi="Times New Roman" w:cs="Times New Roman"/>
          <w:sz w:val="24"/>
          <w:szCs w:val="24"/>
          <w:lang w:val="es-ES_tradnl" w:eastAsia="en-US"/>
        </w:rPr>
        <w:t>.</w:t>
      </w:r>
    </w:p>
    <w:p w14:paraId="2CA93C53" w14:textId="77777777" w:rsidR="00554F19" w:rsidRPr="008D2937" w:rsidRDefault="00554F19" w:rsidP="00684302">
      <w:pPr>
        <w:pStyle w:val="NormalWeb"/>
        <w:spacing w:before="0" w:beforeAutospacing="0" w:after="0" w:afterAutospacing="0"/>
        <w:rPr>
          <w:rFonts w:ascii="Times New Roman" w:hAnsi="Times New Roman" w:cs="Times New Roman"/>
          <w:bCs/>
          <w:color w:val="000000"/>
          <w:sz w:val="24"/>
          <w:szCs w:val="24"/>
        </w:rPr>
      </w:pPr>
    </w:p>
    <w:p w14:paraId="737C19F6" w14:textId="77777777" w:rsidR="00684302" w:rsidRDefault="00684302" w:rsidP="00554F19">
      <w:pPr>
        <w:pStyle w:val="NormalWeb"/>
        <w:spacing w:before="0" w:beforeAutospacing="0" w:after="0" w:afterAutospacing="0"/>
        <w:rPr>
          <w:rFonts w:ascii="Times New Roman" w:hAnsi="Times New Roman" w:cs="Times New Roman"/>
          <w:bCs/>
          <w:color w:val="000000"/>
          <w:sz w:val="24"/>
          <w:szCs w:val="24"/>
        </w:rPr>
      </w:pPr>
      <w:r w:rsidRPr="008D2937">
        <w:rPr>
          <w:rFonts w:ascii="Times New Roman" w:hAnsi="Times New Roman" w:cs="Times New Roman"/>
          <w:b/>
          <w:bCs/>
          <w:color w:val="000000"/>
          <w:sz w:val="24"/>
          <w:szCs w:val="24"/>
        </w:rPr>
        <w:lastRenderedPageBreak/>
        <w:t xml:space="preserve">DEPÓSITO A CONSTITUIR: </w:t>
      </w:r>
      <w:r w:rsidR="00396E79">
        <w:rPr>
          <w:rFonts w:ascii="Times New Roman" w:hAnsi="Times New Roman" w:cs="Times New Roman"/>
          <w:b/>
          <w:bCs/>
          <w:color w:val="000000"/>
          <w:sz w:val="24"/>
          <w:szCs w:val="24"/>
        </w:rPr>
        <w:t>49</w:t>
      </w:r>
      <w:r w:rsidRPr="008D2937">
        <w:rPr>
          <w:rFonts w:ascii="Times New Roman" w:hAnsi="Times New Roman" w:cs="Times New Roman"/>
          <w:b/>
          <w:bCs/>
          <w:color w:val="000000"/>
          <w:sz w:val="24"/>
          <w:szCs w:val="24"/>
        </w:rPr>
        <w:t xml:space="preserve">0€ </w:t>
      </w:r>
      <w:r w:rsidRPr="008D2937">
        <w:rPr>
          <w:rFonts w:ascii="Times New Roman" w:hAnsi="Times New Roman" w:cs="Times New Roman"/>
          <w:bCs/>
          <w:color w:val="000000"/>
          <w:sz w:val="24"/>
          <w:szCs w:val="24"/>
        </w:rPr>
        <w:t xml:space="preserve">€ mediante cheque </w:t>
      </w:r>
      <w:r w:rsidR="0045546F">
        <w:rPr>
          <w:rFonts w:ascii="Times New Roman" w:hAnsi="Times New Roman" w:cs="Times New Roman"/>
          <w:bCs/>
          <w:color w:val="000000"/>
          <w:sz w:val="24"/>
          <w:szCs w:val="24"/>
        </w:rPr>
        <w:t xml:space="preserve">conformado </w:t>
      </w:r>
      <w:r w:rsidRPr="008D2937">
        <w:rPr>
          <w:rFonts w:ascii="Times New Roman" w:hAnsi="Times New Roman" w:cs="Times New Roman"/>
          <w:bCs/>
          <w:color w:val="000000"/>
          <w:sz w:val="24"/>
          <w:szCs w:val="24"/>
        </w:rPr>
        <w:t>a favor</w:t>
      </w:r>
      <w:r w:rsidR="002E3967">
        <w:rPr>
          <w:rFonts w:ascii="Times New Roman" w:hAnsi="Times New Roman" w:cs="Times New Roman"/>
          <w:bCs/>
          <w:color w:val="000000"/>
          <w:sz w:val="24"/>
          <w:szCs w:val="24"/>
        </w:rPr>
        <w:t xml:space="preserve"> del Tesoro Público que cumpla los requisitos establecidos en el artículo 35.1 del Reglamento General de Recaudación.</w:t>
      </w:r>
    </w:p>
    <w:p w14:paraId="7AFCDC16" w14:textId="77777777" w:rsidR="00B826E3" w:rsidRDefault="00B826E3" w:rsidP="00554F19">
      <w:pPr>
        <w:pStyle w:val="NormalWeb"/>
        <w:spacing w:before="0" w:beforeAutospacing="0" w:after="0" w:afterAutospacing="0"/>
        <w:rPr>
          <w:rFonts w:ascii="Times New Roman" w:hAnsi="Times New Roman" w:cs="Times New Roman"/>
          <w:bCs/>
          <w:color w:val="000000"/>
          <w:sz w:val="24"/>
          <w:szCs w:val="24"/>
        </w:rPr>
      </w:pPr>
    </w:p>
    <w:p w14:paraId="51944395" w14:textId="77777777" w:rsidR="002E3967" w:rsidRPr="008D2937" w:rsidRDefault="002E3967" w:rsidP="00554F19">
      <w:pPr>
        <w:pStyle w:val="NormalWeb"/>
        <w:spacing w:before="0" w:beforeAutospacing="0" w:after="0" w:afterAutospacing="0"/>
        <w:rPr>
          <w:rFonts w:ascii="Times New Roman" w:hAnsi="Times New Roman" w:cs="Times New Roman"/>
          <w:bCs/>
          <w:color w:val="000000"/>
          <w:sz w:val="24"/>
          <w:szCs w:val="24"/>
        </w:rPr>
      </w:pPr>
      <w:r>
        <w:rPr>
          <w:rFonts w:ascii="Times New Roman" w:hAnsi="Times New Roman" w:cs="Times New Roman"/>
          <w:bCs/>
          <w:color w:val="000000"/>
          <w:sz w:val="24"/>
          <w:szCs w:val="24"/>
        </w:rPr>
        <w:t>Si los adjudicatarios no satisfacen el precio del remate, este depósito quedará a disposición de la administración que le dará el desti</w:t>
      </w:r>
      <w:r w:rsidR="00B826E3">
        <w:rPr>
          <w:rFonts w:ascii="Times New Roman" w:hAnsi="Times New Roman" w:cs="Times New Roman"/>
          <w:bCs/>
          <w:color w:val="000000"/>
          <w:sz w:val="24"/>
          <w:szCs w:val="24"/>
        </w:rPr>
        <w:t>no que corresponda una vez finalizado el expediente de contrabando al que se encuentra asociado, sin perjuicio de las responsabilidades en que puedan incurrir por los perjuicios que origine esta falta de pago.</w:t>
      </w:r>
    </w:p>
    <w:p w14:paraId="3FF19441" w14:textId="77777777" w:rsidR="00684302" w:rsidRPr="008D2937" w:rsidRDefault="00684302" w:rsidP="00684302">
      <w:pPr>
        <w:pStyle w:val="NormalWeb"/>
        <w:spacing w:before="0" w:beforeAutospacing="0" w:after="0" w:afterAutospacing="0"/>
        <w:rPr>
          <w:rFonts w:ascii="Times New Roman" w:hAnsi="Times New Roman" w:cs="Times New Roman"/>
          <w:bCs/>
          <w:color w:val="000000"/>
          <w:sz w:val="24"/>
          <w:szCs w:val="24"/>
        </w:rPr>
      </w:pPr>
    </w:p>
    <w:p w14:paraId="31D15562" w14:textId="1801C56B" w:rsidR="00684302" w:rsidRPr="008D2937" w:rsidRDefault="00684302" w:rsidP="00684302">
      <w:pPr>
        <w:pStyle w:val="NormalWeb"/>
        <w:spacing w:before="0" w:beforeAutospacing="0" w:after="0" w:afterAutospacing="0"/>
        <w:rPr>
          <w:rFonts w:ascii="Times New Roman" w:hAnsi="Times New Roman" w:cs="Times New Roman"/>
          <w:bCs/>
          <w:color w:val="000000"/>
          <w:sz w:val="24"/>
          <w:szCs w:val="24"/>
        </w:rPr>
      </w:pPr>
      <w:r w:rsidRPr="008D2937">
        <w:rPr>
          <w:rFonts w:ascii="Times New Roman" w:hAnsi="Times New Roman" w:cs="Times New Roman"/>
          <w:b/>
          <w:bCs/>
          <w:color w:val="000000"/>
          <w:sz w:val="24"/>
          <w:szCs w:val="24"/>
        </w:rPr>
        <w:t xml:space="preserve">PLAZO DE PRESENTACIÓN: </w:t>
      </w:r>
      <w:r w:rsidRPr="008D2937">
        <w:rPr>
          <w:rFonts w:ascii="Times New Roman" w:hAnsi="Times New Roman" w:cs="Times New Roman"/>
          <w:bCs/>
          <w:color w:val="000000"/>
          <w:sz w:val="24"/>
          <w:szCs w:val="24"/>
        </w:rPr>
        <w:t>Desde el día</w:t>
      </w:r>
      <w:r w:rsidR="00554F19" w:rsidRPr="008D2937">
        <w:rPr>
          <w:rFonts w:ascii="Times New Roman" w:hAnsi="Times New Roman" w:cs="Times New Roman"/>
          <w:bCs/>
          <w:color w:val="000000"/>
          <w:sz w:val="24"/>
          <w:szCs w:val="24"/>
        </w:rPr>
        <w:t xml:space="preserve"> de la Publicación en la página WEB de la AEAT,</w:t>
      </w:r>
      <w:r w:rsidRPr="008D2937">
        <w:rPr>
          <w:rFonts w:ascii="Times New Roman" w:hAnsi="Times New Roman" w:cs="Times New Roman"/>
          <w:bCs/>
          <w:color w:val="000000"/>
          <w:sz w:val="24"/>
          <w:szCs w:val="24"/>
        </w:rPr>
        <w:t xml:space="preserve"> hasta el </w:t>
      </w:r>
      <w:r w:rsidR="00C552BA">
        <w:rPr>
          <w:rFonts w:ascii="Times New Roman" w:hAnsi="Times New Roman" w:cs="Times New Roman"/>
          <w:bCs/>
          <w:color w:val="000000"/>
          <w:sz w:val="24"/>
          <w:szCs w:val="24"/>
        </w:rPr>
        <w:t>30</w:t>
      </w:r>
      <w:r w:rsidR="001B7906">
        <w:rPr>
          <w:rFonts w:ascii="Times New Roman" w:hAnsi="Times New Roman" w:cs="Times New Roman"/>
          <w:bCs/>
          <w:color w:val="000000"/>
          <w:sz w:val="24"/>
          <w:szCs w:val="24"/>
        </w:rPr>
        <w:t>-12</w:t>
      </w:r>
      <w:r w:rsidR="0045546F">
        <w:rPr>
          <w:rFonts w:ascii="Times New Roman" w:hAnsi="Times New Roman" w:cs="Times New Roman"/>
          <w:bCs/>
          <w:color w:val="000000"/>
          <w:sz w:val="24"/>
          <w:szCs w:val="24"/>
        </w:rPr>
        <w:t>-</w:t>
      </w:r>
      <w:r w:rsidR="00554F19" w:rsidRPr="008D2937">
        <w:rPr>
          <w:rFonts w:ascii="Times New Roman" w:hAnsi="Times New Roman" w:cs="Times New Roman"/>
          <w:bCs/>
          <w:color w:val="000000"/>
          <w:sz w:val="24"/>
          <w:szCs w:val="24"/>
        </w:rPr>
        <w:t>202</w:t>
      </w:r>
      <w:r w:rsidR="007119BB">
        <w:rPr>
          <w:rFonts w:ascii="Times New Roman" w:hAnsi="Times New Roman" w:cs="Times New Roman"/>
          <w:bCs/>
          <w:color w:val="000000"/>
          <w:sz w:val="24"/>
          <w:szCs w:val="24"/>
        </w:rPr>
        <w:t>4</w:t>
      </w:r>
      <w:r w:rsidR="00286735" w:rsidRPr="008D2937">
        <w:rPr>
          <w:rFonts w:ascii="Times New Roman" w:hAnsi="Times New Roman" w:cs="Times New Roman"/>
          <w:bCs/>
          <w:color w:val="000000"/>
          <w:sz w:val="24"/>
          <w:szCs w:val="24"/>
        </w:rPr>
        <w:t>.</w:t>
      </w:r>
    </w:p>
    <w:p w14:paraId="46C56D4A" w14:textId="77777777" w:rsidR="00554F19" w:rsidRPr="008D2937" w:rsidRDefault="00554F19" w:rsidP="00684302">
      <w:pPr>
        <w:pStyle w:val="NormalWeb"/>
        <w:spacing w:before="0" w:beforeAutospacing="0" w:after="0" w:afterAutospacing="0"/>
        <w:rPr>
          <w:rFonts w:ascii="Times New Roman" w:hAnsi="Times New Roman" w:cs="Times New Roman"/>
          <w:bCs/>
          <w:color w:val="000000"/>
          <w:sz w:val="24"/>
          <w:szCs w:val="24"/>
        </w:rPr>
      </w:pPr>
    </w:p>
    <w:p w14:paraId="1EFE7DD0" w14:textId="77777777" w:rsidR="0004513B" w:rsidRPr="008D2937" w:rsidRDefault="00684302" w:rsidP="0004513B">
      <w:pPr>
        <w:pStyle w:val="NormalWeb"/>
        <w:spacing w:before="0" w:beforeAutospacing="0" w:after="0" w:afterAutospacing="0"/>
        <w:rPr>
          <w:rFonts w:ascii="Times New Roman" w:eastAsia="Calibri" w:hAnsi="Times New Roman" w:cs="Times New Roman"/>
          <w:sz w:val="24"/>
          <w:szCs w:val="24"/>
          <w:lang w:val="es-ES_tradnl" w:eastAsia="en-US"/>
        </w:rPr>
      </w:pPr>
      <w:r w:rsidRPr="008D2937">
        <w:rPr>
          <w:rFonts w:ascii="Times New Roman" w:hAnsi="Times New Roman" w:cs="Times New Roman"/>
          <w:b/>
          <w:bCs/>
          <w:color w:val="000000"/>
          <w:sz w:val="24"/>
          <w:szCs w:val="24"/>
        </w:rPr>
        <w:t>LUGAR DE PRESENTACIÓN:</w:t>
      </w:r>
      <w:r w:rsidRPr="008D2937">
        <w:rPr>
          <w:rFonts w:ascii="Times New Roman" w:hAnsi="Times New Roman" w:cs="Times New Roman"/>
          <w:bCs/>
          <w:color w:val="000000"/>
          <w:sz w:val="24"/>
          <w:szCs w:val="24"/>
        </w:rPr>
        <w:t xml:space="preserve"> Las ofertas, en sobre cerrado, y dirigidas al </w:t>
      </w:r>
      <w:r w:rsidR="00554F19" w:rsidRPr="008D2937">
        <w:rPr>
          <w:rFonts w:ascii="Times New Roman" w:eastAsia="Calibri" w:hAnsi="Times New Roman" w:cs="Times New Roman"/>
          <w:sz w:val="24"/>
          <w:szCs w:val="24"/>
          <w:lang w:val="es-ES_tradnl" w:eastAsia="en-US"/>
        </w:rPr>
        <w:t>Técnico Jefe de Gestión de Aduanas e II.EE. de la Dependencia Regional de Aduanas de Galicia,</w:t>
      </w:r>
      <w:r w:rsidR="00554F19" w:rsidRPr="008D2937">
        <w:rPr>
          <w:rFonts w:ascii="Times New Roman" w:hAnsi="Times New Roman" w:cs="Times New Roman"/>
          <w:bCs/>
          <w:color w:val="000000"/>
          <w:sz w:val="24"/>
          <w:szCs w:val="24"/>
        </w:rPr>
        <w:t xml:space="preserve"> </w:t>
      </w:r>
      <w:r w:rsidRPr="008D2937">
        <w:rPr>
          <w:rFonts w:ascii="Times New Roman" w:hAnsi="Times New Roman" w:cs="Times New Roman"/>
          <w:bCs/>
          <w:color w:val="000000"/>
          <w:sz w:val="24"/>
          <w:szCs w:val="24"/>
        </w:rPr>
        <w:t xml:space="preserve">deberán presentarse en el Registro General de la </w:t>
      </w:r>
      <w:r w:rsidR="00554F19" w:rsidRPr="008D2937">
        <w:rPr>
          <w:rFonts w:ascii="Times New Roman" w:hAnsi="Times New Roman" w:cs="Times New Roman"/>
          <w:bCs/>
          <w:color w:val="000000"/>
          <w:sz w:val="24"/>
          <w:szCs w:val="24"/>
        </w:rPr>
        <w:t>Registro General de la Administración de Aduanas e II.EE. Coruña-Marítima, sito en Avenida Porto da Coruña, 11, 15006 – A Coruña</w:t>
      </w:r>
      <w:r w:rsidR="0004513B" w:rsidRPr="008D2937">
        <w:rPr>
          <w:rFonts w:ascii="Times New Roman" w:hAnsi="Times New Roman" w:cs="Times New Roman"/>
          <w:bCs/>
          <w:color w:val="000000"/>
          <w:sz w:val="24"/>
          <w:szCs w:val="24"/>
        </w:rPr>
        <w:t xml:space="preserve">, </w:t>
      </w:r>
      <w:r w:rsidR="0045546F">
        <w:rPr>
          <w:rFonts w:ascii="Times New Roman" w:eastAsia="Calibri" w:hAnsi="Times New Roman" w:cs="Times New Roman"/>
          <w:sz w:val="24"/>
          <w:szCs w:val="24"/>
          <w:lang w:val="es-ES_tradnl" w:eastAsia="en-US"/>
        </w:rPr>
        <w:t>en horario de 9 a 14 horas.</w:t>
      </w:r>
      <w:r w:rsidR="0004513B" w:rsidRPr="008D2937">
        <w:rPr>
          <w:rFonts w:ascii="Times New Roman" w:eastAsia="Calibri" w:hAnsi="Times New Roman" w:cs="Times New Roman"/>
          <w:sz w:val="24"/>
          <w:szCs w:val="24"/>
          <w:lang w:val="es-ES_tradnl" w:eastAsia="en-US"/>
        </w:rPr>
        <w:t xml:space="preserve"> En este sentido, se deberá tener en cuenta que los envíos de la documentación efectuados mediante servicios de mensajería deberán ser recibidos en el referido Registro General con anterioridad a la fecha y hora indicados previamente.</w:t>
      </w:r>
      <w:bookmarkStart w:id="0" w:name="_GoBack"/>
      <w:bookmarkEnd w:id="0"/>
    </w:p>
    <w:p w14:paraId="242D4472" w14:textId="77777777" w:rsidR="00684302" w:rsidRPr="008D2937" w:rsidRDefault="00684302" w:rsidP="00684302">
      <w:pPr>
        <w:pStyle w:val="NormalWeb"/>
        <w:spacing w:before="0" w:beforeAutospacing="0" w:after="0" w:afterAutospacing="0"/>
        <w:rPr>
          <w:rFonts w:ascii="Times New Roman" w:hAnsi="Times New Roman" w:cs="Times New Roman"/>
          <w:bCs/>
          <w:color w:val="000000"/>
          <w:sz w:val="24"/>
          <w:szCs w:val="24"/>
        </w:rPr>
      </w:pPr>
    </w:p>
    <w:p w14:paraId="77A77F82" w14:textId="77777777" w:rsidR="00684302" w:rsidRPr="008D2937" w:rsidRDefault="00684302" w:rsidP="00286735">
      <w:pPr>
        <w:pStyle w:val="NormalWeb"/>
        <w:spacing w:before="0" w:beforeAutospacing="0" w:after="0" w:afterAutospacing="0"/>
        <w:rPr>
          <w:rFonts w:ascii="Times New Roman" w:hAnsi="Times New Roman" w:cs="Times New Roman"/>
          <w:bCs/>
          <w:color w:val="000000"/>
          <w:sz w:val="24"/>
          <w:szCs w:val="24"/>
        </w:rPr>
      </w:pPr>
      <w:r w:rsidRPr="008D2937">
        <w:rPr>
          <w:rFonts w:ascii="Times New Roman" w:hAnsi="Times New Roman" w:cs="Times New Roman"/>
          <w:b/>
          <w:bCs/>
          <w:color w:val="000000"/>
          <w:sz w:val="24"/>
          <w:szCs w:val="24"/>
        </w:rPr>
        <w:t>APERTURA DE OFERTAS:</w:t>
      </w:r>
      <w:r w:rsidRPr="008D2937">
        <w:rPr>
          <w:rFonts w:ascii="Times New Roman" w:hAnsi="Times New Roman" w:cs="Times New Roman"/>
          <w:bCs/>
          <w:color w:val="000000"/>
          <w:sz w:val="24"/>
          <w:szCs w:val="24"/>
        </w:rPr>
        <w:t xml:space="preserve"> Finalizada la </w:t>
      </w:r>
      <w:r w:rsidR="00554F19" w:rsidRPr="008D2937">
        <w:rPr>
          <w:rFonts w:ascii="Times New Roman" w:hAnsi="Times New Roman" w:cs="Times New Roman"/>
          <w:bCs/>
          <w:color w:val="000000"/>
          <w:sz w:val="24"/>
          <w:szCs w:val="24"/>
        </w:rPr>
        <w:t xml:space="preserve">fase de presentación de ofertas, </w:t>
      </w:r>
      <w:r w:rsidRPr="008D2937">
        <w:rPr>
          <w:rFonts w:ascii="Times New Roman" w:hAnsi="Times New Roman" w:cs="Times New Roman"/>
          <w:bCs/>
          <w:color w:val="000000"/>
          <w:sz w:val="24"/>
          <w:szCs w:val="24"/>
        </w:rPr>
        <w:t>la Mesa se reunirá</w:t>
      </w:r>
      <w:r w:rsidR="0004513B" w:rsidRPr="008D2937">
        <w:rPr>
          <w:rFonts w:ascii="Times New Roman" w:hAnsi="Times New Roman" w:cs="Times New Roman"/>
          <w:bCs/>
          <w:color w:val="000000"/>
          <w:sz w:val="24"/>
          <w:szCs w:val="24"/>
        </w:rPr>
        <w:t>, en sesión reservada,</w:t>
      </w:r>
      <w:r w:rsidRPr="008D2937">
        <w:rPr>
          <w:rFonts w:ascii="Times New Roman" w:hAnsi="Times New Roman" w:cs="Times New Roman"/>
          <w:bCs/>
          <w:color w:val="000000"/>
          <w:sz w:val="24"/>
          <w:szCs w:val="24"/>
        </w:rPr>
        <w:t xml:space="preserve"> en el plazo máximo de </w:t>
      </w:r>
      <w:r w:rsidR="0004513B" w:rsidRPr="008D2937">
        <w:rPr>
          <w:rFonts w:ascii="Times New Roman" w:hAnsi="Times New Roman" w:cs="Times New Roman"/>
          <w:bCs/>
          <w:color w:val="000000"/>
          <w:sz w:val="24"/>
          <w:szCs w:val="24"/>
        </w:rPr>
        <w:t>5 días naturales, procederá a abrir</w:t>
      </w:r>
      <w:r w:rsidR="0004513B" w:rsidRPr="008D2937">
        <w:rPr>
          <w:rFonts w:ascii="Times New Roman" w:hAnsi="Times New Roman" w:cs="Times New Roman"/>
          <w:sz w:val="24"/>
          <w:szCs w:val="24"/>
        </w:rPr>
        <w:t xml:space="preserve"> las ofertas presentadas, pudiendo proceder a la adjudicación de los bienes si alguna de ellas se considera suficiente en ese momento.</w:t>
      </w:r>
    </w:p>
    <w:p w14:paraId="6FD3A3F9" w14:textId="77777777" w:rsidR="00684302" w:rsidRPr="008D2937" w:rsidRDefault="00684302" w:rsidP="00286735">
      <w:pPr>
        <w:pStyle w:val="NormalWeb"/>
        <w:spacing w:before="0" w:beforeAutospacing="0" w:after="0" w:afterAutospacing="0"/>
        <w:rPr>
          <w:rFonts w:ascii="Times New Roman" w:hAnsi="Times New Roman" w:cs="Times New Roman"/>
          <w:bCs/>
          <w:color w:val="000000"/>
          <w:sz w:val="24"/>
          <w:szCs w:val="24"/>
        </w:rPr>
      </w:pPr>
    </w:p>
    <w:p w14:paraId="25466A24" w14:textId="77777777" w:rsidR="00684302" w:rsidRPr="003B3F26" w:rsidRDefault="00684302" w:rsidP="003B3F26">
      <w:pPr>
        <w:pStyle w:val="NormalWeb"/>
        <w:spacing w:before="0" w:beforeAutospacing="0" w:after="0" w:afterAutospacing="0"/>
        <w:rPr>
          <w:rFonts w:ascii="Times New Roman" w:hAnsi="Times New Roman" w:cs="Times New Roman"/>
          <w:bCs/>
          <w:color w:val="000000"/>
          <w:sz w:val="24"/>
          <w:szCs w:val="24"/>
        </w:rPr>
      </w:pPr>
      <w:r w:rsidRPr="008D2937">
        <w:rPr>
          <w:rFonts w:ascii="Times New Roman" w:hAnsi="Times New Roman" w:cs="Times New Roman"/>
          <w:b/>
          <w:bCs/>
          <w:color w:val="000000"/>
          <w:sz w:val="24"/>
          <w:szCs w:val="24"/>
        </w:rPr>
        <w:t>PAGO DEL PRECIO DE ADJUDICACIÓN:</w:t>
      </w:r>
      <w:r w:rsidRPr="008D2937">
        <w:rPr>
          <w:rFonts w:ascii="Times New Roman" w:hAnsi="Times New Roman" w:cs="Times New Roman"/>
          <w:bCs/>
          <w:color w:val="000000"/>
          <w:sz w:val="24"/>
          <w:szCs w:val="24"/>
        </w:rPr>
        <w:t xml:space="preserve"> El pago del precio por el adjudicatario habrá de</w:t>
      </w:r>
      <w:r w:rsidR="00554F19" w:rsidRPr="008D2937">
        <w:rPr>
          <w:rFonts w:ascii="Times New Roman" w:hAnsi="Times New Roman" w:cs="Times New Roman"/>
          <w:bCs/>
          <w:color w:val="000000"/>
          <w:sz w:val="24"/>
          <w:szCs w:val="24"/>
        </w:rPr>
        <w:t xml:space="preserve"> </w:t>
      </w:r>
      <w:r w:rsidRPr="008D2937">
        <w:rPr>
          <w:rFonts w:ascii="Times New Roman" w:hAnsi="Times New Roman" w:cs="Times New Roman"/>
          <w:bCs/>
          <w:color w:val="000000"/>
          <w:sz w:val="24"/>
          <w:szCs w:val="24"/>
        </w:rPr>
        <w:t>realizarse</w:t>
      </w:r>
      <w:r w:rsidR="00554F19" w:rsidRPr="008D2937">
        <w:rPr>
          <w:rFonts w:ascii="Times New Roman" w:hAnsi="Times New Roman" w:cs="Times New Roman"/>
          <w:bCs/>
          <w:color w:val="000000"/>
          <w:sz w:val="24"/>
          <w:szCs w:val="24"/>
        </w:rPr>
        <w:t xml:space="preserve"> </w:t>
      </w:r>
      <w:r w:rsidRPr="008D2937">
        <w:rPr>
          <w:rFonts w:ascii="Times New Roman" w:hAnsi="Times New Roman" w:cs="Times New Roman"/>
          <w:bCs/>
          <w:color w:val="000000"/>
          <w:sz w:val="24"/>
          <w:szCs w:val="24"/>
        </w:rPr>
        <w:t xml:space="preserve">en </w:t>
      </w:r>
      <w:r w:rsidRPr="008D2937">
        <w:rPr>
          <w:rFonts w:ascii="Times New Roman" w:hAnsi="Times New Roman" w:cs="Times New Roman"/>
          <w:b/>
          <w:bCs/>
          <w:color w:val="000000"/>
          <w:sz w:val="24"/>
          <w:szCs w:val="24"/>
        </w:rPr>
        <w:t>el plazo máximo de 15 días hábiles</w:t>
      </w:r>
      <w:r w:rsidRPr="008D2937">
        <w:rPr>
          <w:rFonts w:ascii="Times New Roman" w:hAnsi="Times New Roman" w:cs="Times New Roman"/>
          <w:bCs/>
          <w:color w:val="000000"/>
          <w:sz w:val="24"/>
          <w:szCs w:val="24"/>
        </w:rPr>
        <w:t xml:space="preserve"> siguientes a la n</w:t>
      </w:r>
      <w:r w:rsidR="003B3F26">
        <w:rPr>
          <w:rFonts w:ascii="Times New Roman" w:hAnsi="Times New Roman" w:cs="Times New Roman"/>
          <w:bCs/>
          <w:color w:val="000000"/>
          <w:sz w:val="24"/>
          <w:szCs w:val="24"/>
        </w:rPr>
        <w:t>otificación de la adjudicación.</w:t>
      </w:r>
    </w:p>
    <w:p w14:paraId="1962A319" w14:textId="77777777" w:rsidR="00684302" w:rsidRDefault="00684302" w:rsidP="003B3F26">
      <w:pPr>
        <w:pStyle w:val="NormalWeb"/>
        <w:spacing w:before="0" w:beforeAutospacing="0" w:after="0" w:afterAutospacing="0"/>
        <w:rPr>
          <w:rFonts w:ascii="Times New Roman" w:hAnsi="Times New Roman" w:cs="Times New Roman"/>
          <w:sz w:val="24"/>
          <w:szCs w:val="24"/>
        </w:rPr>
      </w:pPr>
    </w:p>
    <w:p w14:paraId="7817BC83" w14:textId="77777777" w:rsidR="003B3F26" w:rsidRPr="008D2937" w:rsidRDefault="003B3F26" w:rsidP="003B3F26">
      <w:pPr>
        <w:pStyle w:val="NormalWeb"/>
        <w:spacing w:before="0" w:beforeAutospacing="0" w:after="0" w:afterAutospacing="0"/>
        <w:rPr>
          <w:rFonts w:ascii="Times New Roman" w:hAnsi="Times New Roman" w:cs="Times New Roman"/>
          <w:sz w:val="24"/>
          <w:szCs w:val="24"/>
        </w:rPr>
      </w:pPr>
    </w:p>
    <w:p w14:paraId="41A7E3E7" w14:textId="77777777" w:rsidR="00684302" w:rsidRPr="008D2937" w:rsidRDefault="00684302" w:rsidP="00286735">
      <w:pPr>
        <w:pStyle w:val="NormalWeb"/>
        <w:spacing w:before="0" w:beforeAutospacing="0" w:after="0" w:afterAutospacing="0"/>
        <w:rPr>
          <w:rFonts w:ascii="Times New Roman" w:hAnsi="Times New Roman" w:cs="Times New Roman"/>
          <w:b/>
          <w:sz w:val="24"/>
          <w:szCs w:val="24"/>
        </w:rPr>
      </w:pPr>
      <w:r w:rsidRPr="008D2937">
        <w:rPr>
          <w:rFonts w:ascii="Times New Roman" w:hAnsi="Times New Roman" w:cs="Times New Roman"/>
          <w:b/>
          <w:sz w:val="24"/>
          <w:szCs w:val="24"/>
        </w:rPr>
        <w:t>CONDICIONES DE LA ENAJENACIÓN:</w:t>
      </w:r>
    </w:p>
    <w:p w14:paraId="60DEE790" w14:textId="77777777" w:rsidR="00684302" w:rsidRPr="008D2937" w:rsidRDefault="00684302" w:rsidP="00286735">
      <w:pPr>
        <w:pStyle w:val="NormalWeb"/>
        <w:spacing w:before="0" w:beforeAutospacing="0" w:after="0" w:afterAutospacing="0"/>
        <w:ind w:left="705"/>
        <w:rPr>
          <w:rFonts w:ascii="Times New Roman" w:hAnsi="Times New Roman" w:cs="Times New Roman"/>
          <w:b/>
          <w:sz w:val="24"/>
          <w:szCs w:val="24"/>
        </w:rPr>
      </w:pPr>
    </w:p>
    <w:p w14:paraId="62666690" w14:textId="77777777" w:rsidR="00554F19" w:rsidRPr="003A26C0" w:rsidRDefault="00684302" w:rsidP="00286735">
      <w:pPr>
        <w:spacing w:after="160" w:line="259" w:lineRule="auto"/>
        <w:jc w:val="both"/>
        <w:rPr>
          <w:rFonts w:eastAsia="Calibri"/>
          <w:sz w:val="24"/>
          <w:szCs w:val="24"/>
          <w:lang w:val="es-ES_tradnl" w:eastAsia="en-US"/>
        </w:rPr>
      </w:pPr>
      <w:r w:rsidRPr="008D2937">
        <w:rPr>
          <w:rFonts w:eastAsia="Calibri"/>
          <w:sz w:val="24"/>
          <w:szCs w:val="24"/>
          <w:lang w:val="es-ES_tradnl" w:eastAsia="en-US"/>
        </w:rPr>
        <w:t>1.-</w:t>
      </w:r>
      <w:r w:rsidR="003A26C0">
        <w:rPr>
          <w:rFonts w:eastAsia="Calibri"/>
          <w:sz w:val="24"/>
          <w:szCs w:val="24"/>
          <w:lang w:val="es-ES_tradnl" w:eastAsia="en-US"/>
        </w:rPr>
        <w:t>E</w:t>
      </w:r>
      <w:r w:rsidRPr="003A26C0">
        <w:rPr>
          <w:rFonts w:eastAsia="Calibri"/>
          <w:sz w:val="24"/>
          <w:szCs w:val="24"/>
          <w:lang w:val="es-ES_tradnl" w:eastAsia="en-US"/>
        </w:rPr>
        <w:t>n el precio de adjudicación de los bienes, no estará</w:t>
      </w:r>
      <w:r w:rsidR="00352354" w:rsidRPr="003A26C0">
        <w:rPr>
          <w:rFonts w:eastAsia="Calibri"/>
          <w:sz w:val="24"/>
          <w:szCs w:val="24"/>
          <w:lang w:val="es-ES_tradnl" w:eastAsia="en-US"/>
        </w:rPr>
        <w:t xml:space="preserve"> incluid</w:t>
      </w:r>
      <w:r w:rsidR="007119BB" w:rsidRPr="003A26C0">
        <w:rPr>
          <w:rFonts w:eastAsia="Calibri"/>
          <w:sz w:val="24"/>
          <w:szCs w:val="24"/>
          <w:lang w:val="es-ES_tradnl" w:eastAsia="en-US"/>
        </w:rPr>
        <w:t>o</w:t>
      </w:r>
      <w:r w:rsidRPr="003A26C0">
        <w:rPr>
          <w:rFonts w:eastAsia="Calibri"/>
          <w:sz w:val="24"/>
          <w:szCs w:val="24"/>
          <w:lang w:val="es-ES_tradnl" w:eastAsia="en-US"/>
        </w:rPr>
        <w:t xml:space="preserve"> </w:t>
      </w:r>
      <w:r w:rsidR="00352354" w:rsidRPr="003A26C0">
        <w:rPr>
          <w:rFonts w:eastAsia="Calibri"/>
          <w:sz w:val="24"/>
          <w:szCs w:val="24"/>
          <w:lang w:val="es-ES_tradnl" w:eastAsia="en-US"/>
        </w:rPr>
        <w:t>el</w:t>
      </w:r>
      <w:r w:rsidR="008D2937" w:rsidRPr="003A26C0">
        <w:rPr>
          <w:rFonts w:eastAsia="Calibri"/>
          <w:sz w:val="24"/>
          <w:szCs w:val="24"/>
          <w:lang w:val="es-ES_tradnl" w:eastAsia="en-US"/>
        </w:rPr>
        <w:t xml:space="preserve"> </w:t>
      </w:r>
      <w:r w:rsidR="00352354" w:rsidRPr="003A26C0">
        <w:rPr>
          <w:rFonts w:eastAsia="Calibri"/>
          <w:sz w:val="24"/>
          <w:szCs w:val="24"/>
          <w:lang w:val="es-ES_tradnl" w:eastAsia="en-US"/>
        </w:rPr>
        <w:t>Impuesto Especial sobre determinados medios de transporte, debiéndose abonar su importe, en su caso, en el momento de la matriculación del vehículo</w:t>
      </w:r>
      <w:r w:rsidRPr="003A26C0">
        <w:rPr>
          <w:rFonts w:eastAsia="Calibri"/>
          <w:sz w:val="24"/>
          <w:szCs w:val="24"/>
          <w:lang w:val="es-ES_tradnl" w:eastAsia="en-US"/>
        </w:rPr>
        <w:t>.</w:t>
      </w:r>
    </w:p>
    <w:p w14:paraId="0D7987B2" w14:textId="77777777" w:rsidR="009C7EAA" w:rsidRDefault="002F5679" w:rsidP="00286735">
      <w:pPr>
        <w:spacing w:after="160" w:line="259" w:lineRule="auto"/>
        <w:jc w:val="both"/>
        <w:rPr>
          <w:rFonts w:eastAsia="Calibri"/>
          <w:sz w:val="24"/>
          <w:szCs w:val="24"/>
          <w:lang w:val="es-ES_tradnl" w:eastAsia="en-US"/>
        </w:rPr>
      </w:pPr>
      <w:r>
        <w:rPr>
          <w:rFonts w:eastAsia="Calibri"/>
          <w:sz w:val="24"/>
          <w:szCs w:val="24"/>
          <w:lang w:val="es-ES_tradnl" w:eastAsia="en-US"/>
        </w:rPr>
        <w:t xml:space="preserve">2 - </w:t>
      </w:r>
      <w:r w:rsidR="009C7EAA">
        <w:rPr>
          <w:rFonts w:eastAsia="Calibri"/>
          <w:sz w:val="24"/>
          <w:szCs w:val="24"/>
          <w:lang w:val="es-ES_tradnl" w:eastAsia="en-US"/>
        </w:rPr>
        <w:t>El precio de adjudicación no incluye los impuestos indirectos que graban la transmisión de dichos bienes. Todos los gastos e impuestos derivados de la transmisión serán por cuenta del adjudicatario.</w:t>
      </w:r>
    </w:p>
    <w:p w14:paraId="0A5761ED" w14:textId="77777777" w:rsidR="003B3F26" w:rsidRDefault="002F5679" w:rsidP="00554F19">
      <w:pPr>
        <w:spacing w:after="160" w:line="259" w:lineRule="auto"/>
        <w:jc w:val="both"/>
        <w:rPr>
          <w:rFonts w:eastAsia="Calibri"/>
          <w:sz w:val="24"/>
          <w:szCs w:val="24"/>
          <w:lang w:val="es-ES_tradnl" w:eastAsia="en-US"/>
        </w:rPr>
      </w:pPr>
      <w:r>
        <w:rPr>
          <w:rFonts w:eastAsia="Calibri"/>
          <w:sz w:val="24"/>
          <w:szCs w:val="24"/>
          <w:lang w:val="es-ES_tradnl" w:eastAsia="en-US"/>
        </w:rPr>
        <w:t xml:space="preserve">3 - </w:t>
      </w:r>
      <w:r w:rsidR="00684302" w:rsidRPr="008D2937">
        <w:rPr>
          <w:rFonts w:eastAsia="Calibri"/>
          <w:sz w:val="24"/>
          <w:szCs w:val="24"/>
          <w:lang w:val="es-ES_tradnl" w:eastAsia="en-US"/>
        </w:rPr>
        <w:t xml:space="preserve">El adjudicatario deberá observar las exigencias legales que le puedan corresponder según el destino que desee darle a la </w:t>
      </w:r>
      <w:r w:rsidR="003A26C0">
        <w:rPr>
          <w:rFonts w:eastAsia="Calibri"/>
          <w:sz w:val="24"/>
          <w:szCs w:val="24"/>
          <w:lang w:val="es-ES_tradnl" w:eastAsia="en-US"/>
        </w:rPr>
        <w:t>mercancía adjudicada</w:t>
      </w:r>
      <w:r w:rsidR="008D2937">
        <w:rPr>
          <w:rFonts w:eastAsia="Calibri"/>
          <w:sz w:val="24"/>
          <w:szCs w:val="24"/>
          <w:lang w:val="es-ES_tradnl" w:eastAsia="en-US"/>
        </w:rPr>
        <w:t>.</w:t>
      </w:r>
    </w:p>
    <w:p w14:paraId="555485A8" w14:textId="77777777" w:rsidR="002E3967" w:rsidRPr="008D2937" w:rsidRDefault="002E3967" w:rsidP="00554F19">
      <w:pPr>
        <w:spacing w:after="160" w:line="259" w:lineRule="auto"/>
        <w:jc w:val="both"/>
        <w:rPr>
          <w:rFonts w:eastAsia="Calibri"/>
          <w:sz w:val="24"/>
          <w:szCs w:val="24"/>
          <w:lang w:val="es-ES_tradnl" w:eastAsia="en-US"/>
        </w:rPr>
      </w:pPr>
      <w:r>
        <w:rPr>
          <w:rFonts w:eastAsia="Calibri"/>
          <w:sz w:val="24"/>
          <w:szCs w:val="24"/>
          <w:lang w:val="es-ES_tradnl" w:eastAsia="en-US"/>
        </w:rPr>
        <w:lastRenderedPageBreak/>
        <w:t xml:space="preserve">4 - </w:t>
      </w:r>
      <w:r w:rsidRPr="002E3967">
        <w:rPr>
          <w:rFonts w:eastAsia="Calibri"/>
          <w:sz w:val="24"/>
          <w:szCs w:val="24"/>
          <w:lang w:val="es-ES_tradnl" w:eastAsia="en-US"/>
        </w:rPr>
        <w:t>La Administración se hará cargo de los gastos de almacenamiento pendientes de la citada mercancía hasta el momento de la adjudicación, debiendo el adjudicatario de la mercancía de cubrir los mismos, a partir del día siguiente al de la adjudicación de la mercancía.</w:t>
      </w:r>
    </w:p>
    <w:sectPr w:rsidR="002E3967" w:rsidRPr="008D2937" w:rsidSect="00AC1443">
      <w:headerReference w:type="even" r:id="rId8"/>
      <w:headerReference w:type="default" r:id="rId9"/>
      <w:footerReference w:type="even" r:id="rId10"/>
      <w:footerReference w:type="default" r:id="rId11"/>
      <w:headerReference w:type="first" r:id="rId12"/>
      <w:footerReference w:type="first" r:id="rId13"/>
      <w:pgSz w:w="11906" w:h="16838"/>
      <w:pgMar w:top="1417" w:right="991"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2EEE9D" w14:textId="77777777" w:rsidR="00EA6E57" w:rsidRDefault="00EA6E57" w:rsidP="0096255F">
      <w:r>
        <w:separator/>
      </w:r>
    </w:p>
  </w:endnote>
  <w:endnote w:type="continuationSeparator" w:id="0">
    <w:p w14:paraId="3185F982" w14:textId="77777777" w:rsidR="00EA6E57" w:rsidRDefault="00EA6E57" w:rsidP="009625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10393E" w14:textId="77777777" w:rsidR="00FF3B40" w:rsidRDefault="00FF3B4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1CB1DE" w14:textId="36922F78" w:rsidR="00EA6E57" w:rsidRPr="00A30767" w:rsidRDefault="00EA6E57">
    <w:pPr>
      <w:tabs>
        <w:tab w:val="center" w:pos="4550"/>
        <w:tab w:val="left" w:pos="5818"/>
      </w:tabs>
      <w:ind w:right="260"/>
      <w:jc w:val="right"/>
      <w:rPr>
        <w:color w:val="0F243E" w:themeColor="text2" w:themeShade="80"/>
        <w:sz w:val="16"/>
        <w:szCs w:val="16"/>
      </w:rPr>
    </w:pPr>
    <w:r w:rsidRPr="00A30767">
      <w:rPr>
        <w:color w:val="548DD4" w:themeColor="text2" w:themeTint="99"/>
        <w:spacing w:val="60"/>
        <w:sz w:val="16"/>
        <w:szCs w:val="16"/>
      </w:rPr>
      <w:t>Página</w:t>
    </w:r>
    <w:r w:rsidRPr="00A30767">
      <w:rPr>
        <w:color w:val="548DD4" w:themeColor="text2" w:themeTint="99"/>
        <w:sz w:val="16"/>
        <w:szCs w:val="16"/>
      </w:rPr>
      <w:t xml:space="preserve"> </w:t>
    </w:r>
    <w:r w:rsidRPr="00A30767">
      <w:rPr>
        <w:color w:val="17365D" w:themeColor="text2" w:themeShade="BF"/>
        <w:sz w:val="16"/>
        <w:szCs w:val="16"/>
      </w:rPr>
      <w:fldChar w:fldCharType="begin"/>
    </w:r>
    <w:r w:rsidRPr="00A30767">
      <w:rPr>
        <w:color w:val="17365D" w:themeColor="text2" w:themeShade="BF"/>
        <w:sz w:val="16"/>
        <w:szCs w:val="16"/>
      </w:rPr>
      <w:instrText>PAGE   \* MERGEFORMAT</w:instrText>
    </w:r>
    <w:r w:rsidRPr="00A30767">
      <w:rPr>
        <w:color w:val="17365D" w:themeColor="text2" w:themeShade="BF"/>
        <w:sz w:val="16"/>
        <w:szCs w:val="16"/>
      </w:rPr>
      <w:fldChar w:fldCharType="separate"/>
    </w:r>
    <w:r w:rsidR="00FB5ED4">
      <w:rPr>
        <w:noProof/>
        <w:color w:val="17365D" w:themeColor="text2" w:themeShade="BF"/>
        <w:sz w:val="16"/>
        <w:szCs w:val="16"/>
      </w:rPr>
      <w:t>2</w:t>
    </w:r>
    <w:r w:rsidRPr="00A30767">
      <w:rPr>
        <w:color w:val="17365D" w:themeColor="text2" w:themeShade="BF"/>
        <w:sz w:val="16"/>
        <w:szCs w:val="16"/>
      </w:rPr>
      <w:fldChar w:fldCharType="end"/>
    </w:r>
    <w:r w:rsidRPr="00A30767">
      <w:rPr>
        <w:color w:val="17365D" w:themeColor="text2" w:themeShade="BF"/>
        <w:sz w:val="16"/>
        <w:szCs w:val="16"/>
      </w:rPr>
      <w:t xml:space="preserve"> | </w:t>
    </w:r>
    <w:r w:rsidRPr="00A30767">
      <w:rPr>
        <w:color w:val="17365D" w:themeColor="text2" w:themeShade="BF"/>
        <w:sz w:val="16"/>
        <w:szCs w:val="16"/>
      </w:rPr>
      <w:fldChar w:fldCharType="begin"/>
    </w:r>
    <w:r w:rsidRPr="00A30767">
      <w:rPr>
        <w:color w:val="17365D" w:themeColor="text2" w:themeShade="BF"/>
        <w:sz w:val="16"/>
        <w:szCs w:val="16"/>
      </w:rPr>
      <w:instrText>NUMPAGES  \* Arabic  \* MERGEFORMAT</w:instrText>
    </w:r>
    <w:r w:rsidRPr="00A30767">
      <w:rPr>
        <w:color w:val="17365D" w:themeColor="text2" w:themeShade="BF"/>
        <w:sz w:val="16"/>
        <w:szCs w:val="16"/>
      </w:rPr>
      <w:fldChar w:fldCharType="separate"/>
    </w:r>
    <w:r w:rsidR="00FB5ED4">
      <w:rPr>
        <w:noProof/>
        <w:color w:val="17365D" w:themeColor="text2" w:themeShade="BF"/>
        <w:sz w:val="16"/>
        <w:szCs w:val="16"/>
      </w:rPr>
      <w:t>4</w:t>
    </w:r>
    <w:r w:rsidRPr="00A30767">
      <w:rPr>
        <w:color w:val="17365D" w:themeColor="text2" w:themeShade="BF"/>
        <w:sz w:val="16"/>
        <w:szCs w:val="16"/>
      </w:rPr>
      <w:fldChar w:fldCharType="end"/>
    </w:r>
  </w:p>
  <w:p w14:paraId="71E05A53" w14:textId="77777777" w:rsidR="00EA6E57" w:rsidRDefault="00EA6E5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A6A6D" w14:textId="77777777" w:rsidR="00FF3B40" w:rsidRDefault="00FF3B4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256BC3" w14:textId="77777777" w:rsidR="00EA6E57" w:rsidRDefault="00EA6E57" w:rsidP="0096255F">
      <w:r>
        <w:separator/>
      </w:r>
    </w:p>
  </w:footnote>
  <w:footnote w:type="continuationSeparator" w:id="0">
    <w:p w14:paraId="184D1D02" w14:textId="77777777" w:rsidR="00EA6E57" w:rsidRDefault="00EA6E57" w:rsidP="009625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7C4B" w14:textId="77777777" w:rsidR="00FF3B40" w:rsidRDefault="00FF3B4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5E2348" w14:textId="77777777" w:rsidR="00EA6E57" w:rsidRDefault="00FB5ED4" w:rsidP="003D42A0">
    <w:pPr>
      <w:pStyle w:val="Ttulo2"/>
      <w:tabs>
        <w:tab w:val="left" w:pos="1560"/>
        <w:tab w:val="left" w:pos="5220"/>
        <w:tab w:val="left" w:pos="6237"/>
      </w:tabs>
      <w:ind w:firstLine="720"/>
      <w:jc w:val="both"/>
      <w:rPr>
        <w:rFonts w:ascii="Tahoma" w:hAnsi="Tahoma" w:cs="Tahoma"/>
      </w:rPr>
    </w:pPr>
    <w:r>
      <w:rPr>
        <w:rFonts w:ascii="Arial" w:hAnsi="Arial"/>
        <w:noProof/>
        <w:sz w:val="20"/>
        <w:lang w:val="es-ES"/>
      </w:rPr>
      <w:object w:dxaOrig="1440" w:dyaOrig="1440" w14:anchorId="644F1E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56.1pt;margin-top:9pt;width:60.35pt;height:43.55pt;z-index:251661312;visibility:visible;mso-wrap-edited:f" strokeweight=".25pt">
          <v:fill opacity=".5"/>
          <v:imagedata r:id="rId1" o:title="" croptop="1032f" cropbottom="3782f" cropleft="1569f" cropright="-8160f"/>
        </v:shape>
        <o:OLEObject Type="Embed" ProgID="Word.Picture.8" ShapeID="_x0000_s2050" DrawAspect="Content" ObjectID="_1795418056" r:id="rId2"/>
      </w:object>
    </w:r>
  </w:p>
  <w:p w14:paraId="237C6B2F" w14:textId="77777777" w:rsidR="00EA6E57" w:rsidRDefault="00EA6E57" w:rsidP="003D42A0">
    <w:pPr>
      <w:pStyle w:val="Ttulo2"/>
      <w:tabs>
        <w:tab w:val="left" w:pos="1560"/>
        <w:tab w:val="left" w:pos="5670"/>
      </w:tabs>
      <w:jc w:val="both"/>
    </w:pPr>
  </w:p>
  <w:p w14:paraId="77289E5F" w14:textId="77777777" w:rsidR="00EA6E57" w:rsidRDefault="00EA6E57" w:rsidP="003D42A0">
    <w:pPr>
      <w:pStyle w:val="Ttulo2"/>
      <w:tabs>
        <w:tab w:val="left" w:pos="1560"/>
        <w:tab w:val="left" w:pos="5670"/>
      </w:tabs>
      <w:jc w:val="both"/>
    </w:pPr>
  </w:p>
  <w:p w14:paraId="6C509A78" w14:textId="77777777" w:rsidR="00EA6E57" w:rsidRDefault="00EA6E57" w:rsidP="003D42A0">
    <w:pPr>
      <w:pStyle w:val="Ttulo2"/>
      <w:tabs>
        <w:tab w:val="left" w:pos="1560"/>
        <w:tab w:val="left" w:pos="5670"/>
      </w:tabs>
      <w:jc w:val="both"/>
      <w:rPr>
        <w:b w:val="0"/>
        <w:sz w:val="18"/>
      </w:rPr>
    </w:pPr>
    <w:r>
      <w:rPr>
        <w:b w:val="0"/>
        <w:sz w:val="32"/>
      </w:rPr>
      <w:t xml:space="preserve">         Agencia Tributaria</w:t>
    </w:r>
    <w:r>
      <w:rPr>
        <w:b w:val="0"/>
        <w:sz w:val="18"/>
      </w:rPr>
      <w:tab/>
    </w:r>
  </w:p>
  <w:p w14:paraId="6B42E673" w14:textId="77777777" w:rsidR="00EA6E57" w:rsidRDefault="00EA6E57" w:rsidP="003D42A0">
    <w:pPr>
      <w:pStyle w:val="Encabezado"/>
      <w:tabs>
        <w:tab w:val="left" w:pos="5387"/>
      </w:tabs>
      <w:rPr>
        <w:rFonts w:ascii="Arial" w:hAnsi="Arial" w:cs="Arial"/>
        <w:b/>
        <w:bCs/>
        <w:color w:val="999999"/>
        <w:sz w:val="18"/>
      </w:rPr>
    </w:pPr>
    <w:r>
      <w:t xml:space="preserve">               </w:t>
    </w:r>
    <w:hyperlink r:id="rId3" w:history="1">
      <w:r>
        <w:rPr>
          <w:rStyle w:val="Hipervnculo"/>
          <w:b/>
          <w:sz w:val="16"/>
        </w:rPr>
        <w:t>www.agenciatributaria.es</w:t>
      </w:r>
    </w:hyperlink>
    <w:r>
      <w:rPr>
        <w:rFonts w:ascii="Arial" w:hAnsi="Arial" w:cs="Arial"/>
        <w:b/>
        <w:bCs/>
        <w:color w:val="999999"/>
        <w:sz w:val="18"/>
      </w:rPr>
      <w:tab/>
    </w:r>
  </w:p>
  <w:p w14:paraId="008FC989" w14:textId="77777777" w:rsidR="00EA6E57" w:rsidRDefault="00EA6E57" w:rsidP="0096255F">
    <w:pPr>
      <w:pStyle w:val="Encabezado"/>
      <w:tabs>
        <w:tab w:val="left" w:pos="5387"/>
      </w:tabs>
      <w:jc w:val="right"/>
      <w:rPr>
        <w:rFonts w:ascii="Arial" w:hAnsi="Arial" w:cs="Arial"/>
        <w:b/>
        <w:bCs/>
        <w:color w:val="999999"/>
        <w:sz w:val="18"/>
      </w:rPr>
    </w:pPr>
    <w:r>
      <w:rPr>
        <w:rFonts w:ascii="Arial" w:hAnsi="Arial" w:cs="Arial"/>
        <w:b/>
        <w:bCs/>
        <w:color w:val="999999"/>
        <w:sz w:val="18"/>
      </w:rPr>
      <w:t>Delegación Especial de Galicia</w:t>
    </w:r>
  </w:p>
  <w:p w14:paraId="273334B5" w14:textId="77777777" w:rsidR="00EA6E57" w:rsidRPr="0096255F" w:rsidRDefault="00EA6E57" w:rsidP="00A733E4">
    <w:pPr>
      <w:pStyle w:val="Encabezado"/>
      <w:tabs>
        <w:tab w:val="left" w:pos="5387"/>
      </w:tabs>
      <w:jc w:val="right"/>
    </w:pPr>
    <w:r>
      <w:rPr>
        <w:rFonts w:ascii="Arial" w:hAnsi="Arial" w:cs="Arial"/>
        <w:b/>
        <w:bCs/>
        <w:color w:val="999999"/>
        <w:sz w:val="18"/>
      </w:rPr>
      <w:tab/>
    </w:r>
    <w:r>
      <w:rPr>
        <w:rFonts w:ascii="Arial" w:hAnsi="Arial" w:cs="Arial"/>
        <w:b/>
        <w:bCs/>
        <w:color w:val="999999"/>
        <w:sz w:val="18"/>
      </w:rPr>
      <w:tab/>
      <w:t xml:space="preserve">    Dependencia Regional de Aduanas e II.EE.</w:t>
    </w:r>
    <w:r>
      <w:tab/>
    </w:r>
    <w:r>
      <w:tab/>
    </w:r>
    <w:r>
      <w:tab/>
    </w:r>
    <w:r>
      <w:rPr>
        <w:rFonts w:ascii="Arial" w:hAnsi="Arial" w:cs="Arial"/>
        <w:b/>
        <w:bCs/>
        <w:color w:val="999999"/>
        <w:sz w:val="18"/>
      </w:rPr>
      <w:t>Aduana de A Coruña</w:t>
    </w:r>
  </w:p>
  <w:p w14:paraId="7279D679" w14:textId="77777777" w:rsidR="00EA6E57" w:rsidRDefault="00FB5ED4" w:rsidP="0096255F">
    <w:pPr>
      <w:pStyle w:val="Encabezado"/>
      <w:jc w:val="right"/>
    </w:pPr>
    <w:r>
      <w:rPr>
        <w:noProof/>
        <w:lang w:eastAsia="en-US"/>
      </w:rPr>
      <w:pict w14:anchorId="4A511D24">
        <v:line id="_x0000_s2049" style="position:absolute;left:0;text-align:left;z-index:251659264;mso-position-horizontal-relative:text;mso-position-vertical-relative:text" from="36pt,5.7pt" to="498.65pt,5.7pt" strokeweight=".25pt">
          <v:stroke startarrowwidth="narrow" startarrowlength="short" endarrowwidth="narrow" endarrowlength="short"/>
        </v:lin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B8617" w14:textId="77777777" w:rsidR="00FF3B40" w:rsidRDefault="00FF3B4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AA3318"/>
    <w:multiLevelType w:val="hybridMultilevel"/>
    <w:tmpl w:val="5A76BF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76C90"/>
    <w:rsid w:val="0000441A"/>
    <w:rsid w:val="0001581C"/>
    <w:rsid w:val="00020BCC"/>
    <w:rsid w:val="000226FB"/>
    <w:rsid w:val="0004513B"/>
    <w:rsid w:val="000755C2"/>
    <w:rsid w:val="00076C90"/>
    <w:rsid w:val="000B4B66"/>
    <w:rsid w:val="00125DA8"/>
    <w:rsid w:val="0013387A"/>
    <w:rsid w:val="001B7906"/>
    <w:rsid w:val="001F2410"/>
    <w:rsid w:val="00283E28"/>
    <w:rsid w:val="00286735"/>
    <w:rsid w:val="00287DF1"/>
    <w:rsid w:val="002A7648"/>
    <w:rsid w:val="002E3967"/>
    <w:rsid w:val="002F5679"/>
    <w:rsid w:val="00332D85"/>
    <w:rsid w:val="003512A5"/>
    <w:rsid w:val="003516AE"/>
    <w:rsid w:val="00352354"/>
    <w:rsid w:val="00377EA7"/>
    <w:rsid w:val="00396E79"/>
    <w:rsid w:val="003A26C0"/>
    <w:rsid w:val="003B0889"/>
    <w:rsid w:val="003B25A6"/>
    <w:rsid w:val="003B3F26"/>
    <w:rsid w:val="003D42A0"/>
    <w:rsid w:val="003E04F2"/>
    <w:rsid w:val="003F3241"/>
    <w:rsid w:val="0040400B"/>
    <w:rsid w:val="0045546F"/>
    <w:rsid w:val="00484A82"/>
    <w:rsid w:val="0049799B"/>
    <w:rsid w:val="004A653E"/>
    <w:rsid w:val="005276BE"/>
    <w:rsid w:val="00541D21"/>
    <w:rsid w:val="00554F19"/>
    <w:rsid w:val="005B1E05"/>
    <w:rsid w:val="005E1568"/>
    <w:rsid w:val="005E33E0"/>
    <w:rsid w:val="006073CF"/>
    <w:rsid w:val="006146CC"/>
    <w:rsid w:val="00664CA4"/>
    <w:rsid w:val="00684302"/>
    <w:rsid w:val="006874BB"/>
    <w:rsid w:val="00691AC4"/>
    <w:rsid w:val="006E1F02"/>
    <w:rsid w:val="007119BB"/>
    <w:rsid w:val="00755B21"/>
    <w:rsid w:val="007B2E4D"/>
    <w:rsid w:val="007D591E"/>
    <w:rsid w:val="007F5325"/>
    <w:rsid w:val="008A59D3"/>
    <w:rsid w:val="008D2937"/>
    <w:rsid w:val="0092335F"/>
    <w:rsid w:val="0095209C"/>
    <w:rsid w:val="00961CF4"/>
    <w:rsid w:val="0096255F"/>
    <w:rsid w:val="009C76DF"/>
    <w:rsid w:val="009C7EAA"/>
    <w:rsid w:val="00A2399C"/>
    <w:rsid w:val="00A30767"/>
    <w:rsid w:val="00A624E2"/>
    <w:rsid w:val="00A733E4"/>
    <w:rsid w:val="00AC1443"/>
    <w:rsid w:val="00B14DFC"/>
    <w:rsid w:val="00B24E10"/>
    <w:rsid w:val="00B26065"/>
    <w:rsid w:val="00B65B11"/>
    <w:rsid w:val="00B826E3"/>
    <w:rsid w:val="00BA141C"/>
    <w:rsid w:val="00BB79B6"/>
    <w:rsid w:val="00BE0275"/>
    <w:rsid w:val="00BE3C56"/>
    <w:rsid w:val="00C2695E"/>
    <w:rsid w:val="00C43827"/>
    <w:rsid w:val="00C552BA"/>
    <w:rsid w:val="00C83E9A"/>
    <w:rsid w:val="00CF4315"/>
    <w:rsid w:val="00D439D1"/>
    <w:rsid w:val="00D83BCE"/>
    <w:rsid w:val="00D863D6"/>
    <w:rsid w:val="00D90D64"/>
    <w:rsid w:val="00DA6FDC"/>
    <w:rsid w:val="00DF7BC9"/>
    <w:rsid w:val="00E5247C"/>
    <w:rsid w:val="00E83870"/>
    <w:rsid w:val="00EA6E57"/>
    <w:rsid w:val="00EA7BFB"/>
    <w:rsid w:val="00ED40D3"/>
    <w:rsid w:val="00F410B2"/>
    <w:rsid w:val="00FA4FB5"/>
    <w:rsid w:val="00FA6BF1"/>
    <w:rsid w:val="00FB2C62"/>
    <w:rsid w:val="00FB5ED4"/>
    <w:rsid w:val="00FF3B4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4FCFC7C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10B2"/>
    <w:pPr>
      <w:spacing w:before="120" w:after="0" w:line="240" w:lineRule="auto"/>
    </w:pPr>
    <w:rPr>
      <w:rFonts w:ascii="Times New Roman" w:eastAsia="Times New Roman" w:hAnsi="Times New Roman" w:cs="Times New Roman"/>
      <w:sz w:val="20"/>
      <w:szCs w:val="20"/>
      <w:lang w:eastAsia="es-ES"/>
    </w:rPr>
  </w:style>
  <w:style w:type="paragraph" w:styleId="Ttulo2">
    <w:name w:val="heading 2"/>
    <w:basedOn w:val="Normal"/>
    <w:next w:val="Normal"/>
    <w:link w:val="Ttulo2Car"/>
    <w:qFormat/>
    <w:rsid w:val="00F410B2"/>
    <w:pPr>
      <w:keepNext/>
      <w:spacing w:before="0"/>
      <w:jc w:val="center"/>
      <w:outlineLvl w:val="1"/>
    </w:pPr>
    <w:rPr>
      <w:b/>
      <w:sz w:val="28"/>
      <w:lang w:val="es-ES_tradnl"/>
    </w:rPr>
  </w:style>
  <w:style w:type="paragraph" w:styleId="Ttulo3">
    <w:name w:val="heading 3"/>
    <w:basedOn w:val="Normal"/>
    <w:next w:val="Normal"/>
    <w:link w:val="Ttulo3Car"/>
    <w:qFormat/>
    <w:rsid w:val="00F410B2"/>
    <w:pPr>
      <w:keepNext/>
      <w:spacing w:before="0"/>
      <w:ind w:left="708" w:firstLine="708"/>
      <w:outlineLvl w:val="2"/>
    </w:pPr>
    <w:rPr>
      <w:b/>
      <w:lang w:val="es-ES_tradnl"/>
    </w:rPr>
  </w:style>
  <w:style w:type="paragraph" w:styleId="Ttulo4">
    <w:name w:val="heading 4"/>
    <w:basedOn w:val="Normal"/>
    <w:next w:val="Normal"/>
    <w:link w:val="Ttulo4Car"/>
    <w:qFormat/>
    <w:rsid w:val="00F410B2"/>
    <w:pPr>
      <w:keepNext/>
      <w:jc w:val="both"/>
      <w:outlineLvl w:val="3"/>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076C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96255F"/>
    <w:pPr>
      <w:tabs>
        <w:tab w:val="center" w:pos="4252"/>
        <w:tab w:val="right" w:pos="8504"/>
      </w:tabs>
    </w:pPr>
  </w:style>
  <w:style w:type="character" w:customStyle="1" w:styleId="EncabezadoCar">
    <w:name w:val="Encabezado Car"/>
    <w:basedOn w:val="Fuentedeprrafopredeter"/>
    <w:link w:val="Encabezado"/>
    <w:uiPriority w:val="99"/>
    <w:rsid w:val="0096255F"/>
  </w:style>
  <w:style w:type="paragraph" w:styleId="Piedepgina">
    <w:name w:val="footer"/>
    <w:basedOn w:val="Normal"/>
    <w:link w:val="PiedepginaCar"/>
    <w:unhideWhenUsed/>
    <w:rsid w:val="0096255F"/>
    <w:pPr>
      <w:tabs>
        <w:tab w:val="center" w:pos="4252"/>
        <w:tab w:val="right" w:pos="8504"/>
      </w:tabs>
    </w:pPr>
  </w:style>
  <w:style w:type="character" w:customStyle="1" w:styleId="PiedepginaCar">
    <w:name w:val="Pie de página Car"/>
    <w:basedOn w:val="Fuentedeprrafopredeter"/>
    <w:link w:val="Piedepgina"/>
    <w:uiPriority w:val="99"/>
    <w:rsid w:val="0096255F"/>
  </w:style>
  <w:style w:type="paragraph" w:styleId="Ttulo">
    <w:name w:val="Title"/>
    <w:basedOn w:val="Normal"/>
    <w:next w:val="Normal"/>
    <w:link w:val="TtuloCar"/>
    <w:uiPriority w:val="10"/>
    <w:qFormat/>
    <w:rsid w:val="0096255F"/>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6255F"/>
    <w:rPr>
      <w:rFonts w:asciiTheme="majorHAnsi" w:eastAsiaTheme="majorEastAsia" w:hAnsiTheme="majorHAnsi" w:cstheme="majorBidi"/>
      <w:spacing w:val="-10"/>
      <w:kern w:val="28"/>
      <w:sz w:val="56"/>
      <w:szCs w:val="56"/>
    </w:rPr>
  </w:style>
  <w:style w:type="paragraph" w:styleId="Textodeglobo">
    <w:name w:val="Balloon Text"/>
    <w:basedOn w:val="Normal"/>
    <w:link w:val="TextodegloboCar"/>
    <w:uiPriority w:val="99"/>
    <w:semiHidden/>
    <w:unhideWhenUsed/>
    <w:rsid w:val="006146C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46CC"/>
    <w:rPr>
      <w:rFonts w:ascii="Segoe UI" w:hAnsi="Segoe UI" w:cs="Segoe UI"/>
      <w:sz w:val="18"/>
      <w:szCs w:val="18"/>
    </w:rPr>
  </w:style>
  <w:style w:type="paragraph" w:styleId="Prrafodelista">
    <w:name w:val="List Paragraph"/>
    <w:basedOn w:val="Normal"/>
    <w:uiPriority w:val="34"/>
    <w:qFormat/>
    <w:rsid w:val="000226FB"/>
    <w:pPr>
      <w:ind w:left="720"/>
      <w:contextualSpacing/>
    </w:pPr>
  </w:style>
  <w:style w:type="character" w:customStyle="1" w:styleId="Ttulo2Car">
    <w:name w:val="Título 2 Car"/>
    <w:basedOn w:val="Fuentedeprrafopredeter"/>
    <w:link w:val="Ttulo2"/>
    <w:rsid w:val="00F410B2"/>
    <w:rPr>
      <w:rFonts w:ascii="Times New Roman" w:eastAsia="Times New Roman" w:hAnsi="Times New Roman" w:cs="Times New Roman"/>
      <w:b/>
      <w:sz w:val="28"/>
      <w:szCs w:val="20"/>
      <w:lang w:val="es-ES_tradnl" w:eastAsia="es-ES"/>
    </w:rPr>
  </w:style>
  <w:style w:type="character" w:customStyle="1" w:styleId="Ttulo3Car">
    <w:name w:val="Título 3 Car"/>
    <w:basedOn w:val="Fuentedeprrafopredeter"/>
    <w:link w:val="Ttulo3"/>
    <w:rsid w:val="00F410B2"/>
    <w:rPr>
      <w:rFonts w:ascii="Times New Roman" w:eastAsia="Times New Roman" w:hAnsi="Times New Roman" w:cs="Times New Roman"/>
      <w:b/>
      <w:sz w:val="20"/>
      <w:szCs w:val="20"/>
      <w:lang w:val="es-ES_tradnl" w:eastAsia="es-ES"/>
    </w:rPr>
  </w:style>
  <w:style w:type="character" w:customStyle="1" w:styleId="Ttulo4Car">
    <w:name w:val="Título 4 Car"/>
    <w:basedOn w:val="Fuentedeprrafopredeter"/>
    <w:link w:val="Ttulo4"/>
    <w:rsid w:val="00F410B2"/>
    <w:rPr>
      <w:rFonts w:ascii="Times New Roman" w:eastAsia="Times New Roman" w:hAnsi="Times New Roman" w:cs="Times New Roman"/>
      <w:b/>
      <w:szCs w:val="20"/>
      <w:lang w:eastAsia="es-ES"/>
    </w:rPr>
  </w:style>
  <w:style w:type="paragraph" w:styleId="Textoindependiente">
    <w:name w:val="Body Text"/>
    <w:basedOn w:val="Normal"/>
    <w:link w:val="TextoindependienteCar"/>
    <w:semiHidden/>
    <w:rsid w:val="00F410B2"/>
    <w:pPr>
      <w:spacing w:before="0"/>
      <w:jc w:val="both"/>
    </w:pPr>
    <w:rPr>
      <w:lang w:val="es-ES_tradnl"/>
    </w:rPr>
  </w:style>
  <w:style w:type="character" w:customStyle="1" w:styleId="TextoindependienteCar">
    <w:name w:val="Texto independiente Car"/>
    <w:basedOn w:val="Fuentedeprrafopredeter"/>
    <w:link w:val="Textoindependiente"/>
    <w:semiHidden/>
    <w:rsid w:val="00F410B2"/>
    <w:rPr>
      <w:rFonts w:ascii="Times New Roman" w:eastAsia="Times New Roman" w:hAnsi="Times New Roman" w:cs="Times New Roman"/>
      <w:sz w:val="20"/>
      <w:szCs w:val="20"/>
      <w:lang w:val="es-ES_tradnl" w:eastAsia="es-ES"/>
    </w:rPr>
  </w:style>
  <w:style w:type="paragraph" w:styleId="Textoindependiente3">
    <w:name w:val="Body Text 3"/>
    <w:basedOn w:val="Normal"/>
    <w:link w:val="Textoindependiente3Car"/>
    <w:semiHidden/>
    <w:rsid w:val="00F410B2"/>
    <w:pPr>
      <w:spacing w:before="0"/>
      <w:jc w:val="both"/>
    </w:pPr>
    <w:rPr>
      <w:sz w:val="22"/>
      <w:lang w:val="es-ES_tradnl"/>
    </w:rPr>
  </w:style>
  <w:style w:type="character" w:customStyle="1" w:styleId="Textoindependiente3Car">
    <w:name w:val="Texto independiente 3 Car"/>
    <w:basedOn w:val="Fuentedeprrafopredeter"/>
    <w:link w:val="Textoindependiente3"/>
    <w:semiHidden/>
    <w:rsid w:val="00F410B2"/>
    <w:rPr>
      <w:rFonts w:ascii="Times New Roman" w:eastAsia="Times New Roman" w:hAnsi="Times New Roman" w:cs="Times New Roman"/>
      <w:szCs w:val="20"/>
      <w:lang w:val="es-ES_tradnl" w:eastAsia="es-ES"/>
    </w:rPr>
  </w:style>
  <w:style w:type="character" w:styleId="Hipervnculo">
    <w:name w:val="Hyperlink"/>
    <w:basedOn w:val="Fuentedeprrafopredeter"/>
    <w:semiHidden/>
    <w:rsid w:val="003D42A0"/>
    <w:rPr>
      <w:color w:val="0000FF"/>
      <w:u w:val="single"/>
    </w:rPr>
  </w:style>
  <w:style w:type="paragraph" w:styleId="NormalWeb">
    <w:name w:val="Normal (Web)"/>
    <w:basedOn w:val="Normal"/>
    <w:semiHidden/>
    <w:rsid w:val="00684302"/>
    <w:pPr>
      <w:spacing w:before="100" w:beforeAutospacing="1" w:after="100" w:afterAutospacing="1"/>
      <w:ind w:right="720"/>
      <w:jc w:val="both"/>
    </w:pPr>
    <w:rPr>
      <w:rFonts w:ascii="Arial" w:eastAsia="Arial Unicode MS" w:hAnsi="Arial" w:cs="Arial"/>
    </w:rPr>
  </w:style>
  <w:style w:type="paragraph" w:customStyle="1" w:styleId="Default">
    <w:name w:val="Default"/>
    <w:rsid w:val="00684302"/>
    <w:pPr>
      <w:autoSpaceDE w:val="0"/>
      <w:autoSpaceDN w:val="0"/>
      <w:adjustRightInd w:val="0"/>
      <w:spacing w:after="0" w:line="240" w:lineRule="auto"/>
    </w:pPr>
    <w:rPr>
      <w:rFonts w:ascii="Arial" w:eastAsia="Times New Roman" w:hAnsi="Arial" w:cs="Arial"/>
      <w:color w:val="000000"/>
      <w:sz w:val="24"/>
      <w:szCs w:val="24"/>
      <w:lang w:eastAsia="es-ES"/>
    </w:rPr>
  </w:style>
  <w:style w:type="character" w:styleId="Refdecomentario">
    <w:name w:val="annotation reference"/>
    <w:basedOn w:val="Fuentedeprrafopredeter"/>
    <w:uiPriority w:val="99"/>
    <w:semiHidden/>
    <w:unhideWhenUsed/>
    <w:rsid w:val="003516AE"/>
    <w:rPr>
      <w:sz w:val="16"/>
      <w:szCs w:val="16"/>
    </w:rPr>
  </w:style>
  <w:style w:type="paragraph" w:styleId="Textocomentario">
    <w:name w:val="annotation text"/>
    <w:basedOn w:val="Normal"/>
    <w:link w:val="TextocomentarioCar"/>
    <w:uiPriority w:val="99"/>
    <w:semiHidden/>
    <w:unhideWhenUsed/>
    <w:rsid w:val="003516AE"/>
  </w:style>
  <w:style w:type="character" w:customStyle="1" w:styleId="TextocomentarioCar">
    <w:name w:val="Texto comentario Car"/>
    <w:basedOn w:val="Fuentedeprrafopredeter"/>
    <w:link w:val="Textocomentario"/>
    <w:uiPriority w:val="99"/>
    <w:semiHidden/>
    <w:rsid w:val="003516AE"/>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3516AE"/>
    <w:rPr>
      <w:b/>
      <w:bCs/>
    </w:rPr>
  </w:style>
  <w:style w:type="character" w:customStyle="1" w:styleId="AsuntodelcomentarioCar">
    <w:name w:val="Asunto del comentario Car"/>
    <w:basedOn w:val="TextocomentarioCar"/>
    <w:link w:val="Asuntodelcomentario"/>
    <w:uiPriority w:val="99"/>
    <w:semiHidden/>
    <w:rsid w:val="003516AE"/>
    <w:rPr>
      <w:rFonts w:ascii="Times New Roman" w:eastAsia="Times New Roman" w:hAnsi="Times New Roman" w:cs="Times New Roman"/>
      <w:b/>
      <w:bCs/>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emaritima.vilagarcia@correo.aeat.es"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hyperlink" Target="http://www.agenciatributaria.es" TargetMode="External"/><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969</Words>
  <Characters>5333</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2024-12-10T12:51:00Z</dcterms:created>
  <dcterms:modified xsi:type="dcterms:W3CDTF">2024-12-11T09:28:00Z</dcterms:modified>
</cp:coreProperties>
</file>